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0E6B5F27"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606F95">
        <w:rPr>
          <w:rFonts w:ascii="Arial" w:eastAsia="SimSun" w:hAnsi="Arial" w:cs="Times New Roman"/>
          <w:b/>
          <w:sz w:val="24"/>
          <w:szCs w:val="20"/>
          <w:lang w:val="en-GB"/>
        </w:rPr>
        <w:t>3</w:t>
      </w:r>
      <w:r w:rsidR="006C665A">
        <w:rPr>
          <w:rFonts w:ascii="Arial" w:eastAsia="SimSun" w:hAnsi="Arial" w:cs="Times New Roman"/>
          <w:b/>
          <w:sz w:val="24"/>
          <w:szCs w:val="20"/>
          <w:lang w:val="en-GB"/>
        </w:rPr>
        <w:t>-</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A14927" w:rsidRPr="00A14927">
        <w:rPr>
          <w:rFonts w:ascii="Arial" w:eastAsia="SimSun" w:hAnsi="Arial" w:cs="Times New Roman"/>
          <w:b/>
          <w:bCs/>
          <w:sz w:val="24"/>
          <w:szCs w:val="20"/>
          <w:lang w:val="en-GB" w:eastAsia="ja-JP"/>
        </w:rPr>
        <w:t>R4-2208259</w:t>
      </w:r>
    </w:p>
    <w:bookmarkEnd w:id="0"/>
    <w:bookmarkEnd w:id="1"/>
    <w:p w14:paraId="5E338201" w14:textId="131698ED"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606F95">
        <w:rPr>
          <w:rFonts w:ascii="Arial" w:eastAsia="SimSun" w:hAnsi="Arial" w:cs="Times New Roman"/>
          <w:b/>
          <w:sz w:val="24"/>
          <w:szCs w:val="20"/>
          <w:lang w:val="en-GB"/>
        </w:rPr>
        <w:t>9-20 May.</w:t>
      </w:r>
      <w:r w:rsidR="00E50694" w:rsidRPr="004A0531">
        <w:rPr>
          <w:rFonts w:ascii="Arial" w:eastAsia="SimSun" w:hAnsi="Arial" w:cs="Times New Roman"/>
          <w:b/>
          <w:sz w:val="24"/>
          <w:szCs w:val="20"/>
          <w:lang w:val="en-GB"/>
        </w:rPr>
        <w:t>,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48E6EAD" w:rsidR="00841BCD" w:rsidRPr="008A24FD" w:rsidRDefault="00841BCD" w:rsidP="00841BCD">
      <w:pPr>
        <w:ind w:left="1985" w:hanging="1985"/>
        <w:rPr>
          <w:rFonts w:ascii="Arial" w:eastAsia="Calibri" w:hAnsi="Arial" w:cs="Arial"/>
          <w:b/>
          <w:bCs/>
          <w:sz w:val="24"/>
        </w:rPr>
      </w:pPr>
      <w:r w:rsidRPr="00D9660A">
        <w:rPr>
          <w:rFonts w:ascii="Arial" w:eastAsia="Calibri" w:hAnsi="Arial" w:cs="Arial"/>
          <w:b/>
          <w:bCs/>
          <w:sz w:val="24"/>
          <w:lang w:val="en-GB"/>
        </w:rPr>
        <w:t>Title:</w:t>
      </w:r>
      <w:r w:rsidRPr="00D9660A">
        <w:rPr>
          <w:rFonts w:ascii="Arial" w:eastAsia="Calibri" w:hAnsi="Arial" w:cs="Arial"/>
          <w:b/>
          <w:bCs/>
          <w:sz w:val="24"/>
          <w:lang w:val="en-GB"/>
        </w:rPr>
        <w:tab/>
      </w:r>
      <w:r w:rsidR="008A24FD" w:rsidRPr="00D9660A">
        <w:rPr>
          <w:rFonts w:ascii="Arial" w:eastAsia="Calibri" w:hAnsi="Arial" w:cs="Arial"/>
          <w:b/>
          <w:bCs/>
          <w:sz w:val="24"/>
          <w:lang w:val="en-GB"/>
        </w:rPr>
        <w:t>On</w:t>
      </w:r>
      <w:r w:rsidR="00E73A44" w:rsidRPr="00D9660A">
        <w:rPr>
          <w:rFonts w:ascii="Arial" w:eastAsia="Calibri" w:hAnsi="Arial" w:cs="Arial"/>
          <w:b/>
          <w:bCs/>
          <w:sz w:val="24"/>
          <w:lang w:val="en-GB"/>
        </w:rPr>
        <w:t xml:space="preserve"> </w:t>
      </w:r>
      <w:r w:rsidR="00F3124D" w:rsidRPr="00D9660A">
        <w:rPr>
          <w:rFonts w:ascii="Arial" w:eastAsia="Calibri" w:hAnsi="Arial" w:cs="Arial"/>
          <w:b/>
          <w:bCs/>
          <w:sz w:val="24"/>
          <w:lang w:val="en-GB"/>
        </w:rPr>
        <w:t>General</w:t>
      </w:r>
      <w:r w:rsidR="006A0DCE" w:rsidRPr="006A0DCE">
        <w:rPr>
          <w:rFonts w:ascii="Arial" w:eastAsia="Calibri" w:hAnsi="Arial" w:cs="Arial"/>
          <w:b/>
          <w:bCs/>
          <w:sz w:val="24"/>
          <w:lang w:val="en-GB"/>
        </w:rPr>
        <w:t xml:space="preserve"> for CRS-IM</w:t>
      </w:r>
    </w:p>
    <w:p w14:paraId="139CE457" w14:textId="0090B45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F64B9C" w:rsidRPr="00F64B9C">
        <w:rPr>
          <w:rFonts w:ascii="Arial" w:eastAsia="MS Mincho" w:hAnsi="Arial" w:cs="Arial"/>
          <w:b/>
          <w:bCs/>
          <w:sz w:val="24"/>
          <w:szCs w:val="20"/>
          <w:lang w:val="en-GB"/>
        </w:rPr>
        <w:t>9.11.2.3.1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101BEC2A" w14:textId="337FB44C" w:rsidR="00DD3F08" w:rsidRPr="00B976D1" w:rsidRDefault="4C7A45BD" w:rsidP="49F0D3EE">
      <w:pPr>
        <w:spacing w:line="257" w:lineRule="auto"/>
      </w:pPr>
      <w:r w:rsidRPr="00B976D1">
        <w:rPr>
          <w:rFonts w:eastAsia="Times New Roman" w:cs="Times New Roman"/>
          <w:szCs w:val="20"/>
          <w:lang w:val="en-GB"/>
        </w:rPr>
        <w:t>During the last RAN4#10</w:t>
      </w:r>
      <w:r w:rsidR="005637C0" w:rsidRPr="00B976D1">
        <w:rPr>
          <w:rFonts w:eastAsia="Times New Roman" w:cs="Times New Roman"/>
          <w:szCs w:val="20"/>
          <w:lang w:val="en-GB"/>
        </w:rPr>
        <w:t>2</w:t>
      </w:r>
      <w:r w:rsidRPr="00B976D1">
        <w:rPr>
          <w:rFonts w:eastAsia="Times New Roman" w:cs="Times New Roman"/>
          <w:szCs w:val="20"/>
          <w:lang w:val="en-GB"/>
        </w:rPr>
        <w:t>-e meeting, good progress was made on the topic o</w:t>
      </w:r>
      <w:r w:rsidR="00E36B92" w:rsidRPr="00B976D1">
        <w:rPr>
          <w:rFonts w:eastAsia="Times New Roman" w:cs="Times New Roman"/>
          <w:szCs w:val="20"/>
          <w:lang w:val="en-GB"/>
        </w:rPr>
        <w:t>f CRS-IM.</w:t>
      </w:r>
    </w:p>
    <w:p w14:paraId="25F29911" w14:textId="3294DB44" w:rsidR="00DD3F08" w:rsidRPr="00B976D1" w:rsidRDefault="00C26517" w:rsidP="49F0D3EE">
      <w:pPr>
        <w:spacing w:line="257" w:lineRule="auto"/>
      </w:pPr>
      <w:r w:rsidRPr="00B976D1">
        <w:rPr>
          <w:rFonts w:eastAsia="Times New Roman" w:cs="Times New Roman"/>
          <w:szCs w:val="20"/>
          <w:lang w:val="en-GB"/>
        </w:rPr>
        <w:t>During the generation of the CR for the General and applicability sections</w:t>
      </w:r>
      <w:r w:rsidR="008659AC" w:rsidRPr="00B976D1">
        <w:rPr>
          <w:rFonts w:eastAsia="Times New Roman" w:cs="Times New Roman"/>
          <w:szCs w:val="20"/>
          <w:lang w:val="en-GB"/>
        </w:rPr>
        <w:t>,</w:t>
      </w:r>
      <w:r w:rsidRPr="00B976D1">
        <w:rPr>
          <w:rFonts w:eastAsia="Times New Roman" w:cs="Times New Roman"/>
          <w:szCs w:val="20"/>
          <w:lang w:val="en-GB"/>
        </w:rPr>
        <w:t xml:space="preserve"> some </w:t>
      </w:r>
      <w:r w:rsidR="00225B63" w:rsidRPr="00B976D1">
        <w:rPr>
          <w:rFonts w:eastAsia="Times New Roman" w:cs="Times New Roman"/>
          <w:szCs w:val="20"/>
          <w:lang w:val="en-GB"/>
        </w:rPr>
        <w:t>areas require further clarification and alignment.</w:t>
      </w:r>
    </w:p>
    <w:p w14:paraId="5391C2C7" w14:textId="77F62AE5" w:rsidR="00DD3F08" w:rsidRDefault="4C7A45BD" w:rsidP="49F0D3EE">
      <w:pPr>
        <w:spacing w:line="257" w:lineRule="auto"/>
        <w:rPr>
          <w:rFonts w:eastAsia="Times New Roman" w:cs="Times New Roman"/>
          <w:szCs w:val="20"/>
          <w:lang w:val="en-GB"/>
        </w:rPr>
      </w:pPr>
      <w:r w:rsidRPr="00B976D1">
        <w:rPr>
          <w:rFonts w:eastAsia="Times New Roman" w:cs="Times New Roman"/>
          <w:szCs w:val="20"/>
          <w:lang w:val="en-GB"/>
        </w:rPr>
        <w:t>In this contribution we will express our views on the open issues and open new discussions, if necessary.</w:t>
      </w:r>
      <w:bookmarkStart w:id="3" w:name="_Hlk88742629"/>
    </w:p>
    <w:bookmarkEnd w:id="3"/>
    <w:p w14:paraId="463279A8" w14:textId="77777777" w:rsidR="00DC689E" w:rsidRDefault="00DC689E" w:rsidP="00DC689E">
      <w:pPr>
        <w:rPr>
          <w:highlight w:val="yellow"/>
          <w:lang w:val="en-GB"/>
        </w:rPr>
      </w:pPr>
    </w:p>
    <w:p w14:paraId="5D7D5490" w14:textId="7C63AD52" w:rsidR="00DC689E" w:rsidRDefault="00DC689E" w:rsidP="00B9754F">
      <w:pPr>
        <w:pStyle w:val="RAN4H1"/>
      </w:pPr>
      <w:r w:rsidRPr="005667AA">
        <w:t>CRS-IM Capability Aspects</w:t>
      </w:r>
    </w:p>
    <w:p w14:paraId="20363890" w14:textId="0AE080D1" w:rsidR="005534C1" w:rsidRDefault="00A6066D" w:rsidP="00B9754F">
      <w:pPr>
        <w:pStyle w:val="RAN4H2"/>
        <w:rPr>
          <w:lang w:val="en-GB"/>
        </w:rPr>
      </w:pPr>
      <w:r>
        <w:rPr>
          <w:lang w:val="en-GB"/>
        </w:rPr>
        <w:t>Capability#1</w:t>
      </w:r>
      <w:r w:rsidR="00090825">
        <w:rPr>
          <w:lang w:val="en-GB"/>
        </w:rPr>
        <w:t xml:space="preserve"> (Scenario 1)</w:t>
      </w:r>
    </w:p>
    <w:p w14:paraId="0414B359" w14:textId="668E2A1D" w:rsidR="00B93805" w:rsidRDefault="00A43CA2" w:rsidP="00A6066D">
      <w:pPr>
        <w:rPr>
          <w:lang w:val="en-GB"/>
        </w:rPr>
      </w:pPr>
      <w:r>
        <w:rPr>
          <w:lang w:val="en-GB"/>
        </w:rPr>
        <w:t xml:space="preserve">The following </w:t>
      </w:r>
      <w:r w:rsidR="000A163C">
        <w:rPr>
          <w:lang w:val="en-GB"/>
        </w:rPr>
        <w:t xml:space="preserve">describes Capability #1 in the LS </w:t>
      </w:r>
      <w:r w:rsidR="007E6941">
        <w:rPr>
          <w:lang w:val="en-GB"/>
        </w:rPr>
        <w:fldChar w:fldCharType="begin"/>
      </w:r>
      <w:r w:rsidR="007E6941">
        <w:rPr>
          <w:lang w:val="en-GB"/>
        </w:rPr>
        <w:instrText xml:space="preserve"> REF _Ref100563073 \r \h </w:instrText>
      </w:r>
      <w:r w:rsidR="007E6941">
        <w:rPr>
          <w:lang w:val="en-GB"/>
        </w:rPr>
      </w:r>
      <w:r w:rsidR="007E6941">
        <w:rPr>
          <w:lang w:val="en-GB"/>
        </w:rPr>
        <w:fldChar w:fldCharType="separate"/>
      </w:r>
      <w:r w:rsidR="007E6941">
        <w:rPr>
          <w:lang w:val="en-GB"/>
        </w:rPr>
        <w:t>[2]</w:t>
      </w:r>
      <w:r w:rsidR="007E6941">
        <w:rPr>
          <w:lang w:val="en-GB"/>
        </w:rPr>
        <w:fldChar w:fldCharType="end"/>
      </w:r>
      <w:r w:rsidR="007E6941">
        <w:rPr>
          <w:lang w:val="en-GB"/>
        </w:rPr>
        <w:t>:</w:t>
      </w:r>
    </w:p>
    <w:tbl>
      <w:tblPr>
        <w:tblStyle w:val="TableGrid"/>
        <w:tblW w:w="4750" w:type="pct"/>
        <w:jc w:val="center"/>
        <w:tblLook w:val="04A0" w:firstRow="1" w:lastRow="0" w:firstColumn="1" w:lastColumn="0" w:noHBand="0" w:noVBand="1"/>
      </w:tblPr>
      <w:tblGrid>
        <w:gridCol w:w="9136"/>
      </w:tblGrid>
      <w:tr w:rsidR="007E6941" w14:paraId="436FFD5A" w14:textId="77777777" w:rsidTr="00FE1A2F">
        <w:trPr>
          <w:jc w:val="center"/>
        </w:trPr>
        <w:tc>
          <w:tcPr>
            <w:tcW w:w="9136" w:type="dxa"/>
          </w:tcPr>
          <w:p w14:paraId="2E30A386" w14:textId="77777777" w:rsidR="004E1A20" w:rsidRDefault="004E1A20" w:rsidP="004E1A20">
            <w:pPr>
              <w:spacing w:after="120"/>
              <w:rPr>
                <w:rFonts w:ascii="Arial" w:hAnsi="Arial" w:cs="Arial"/>
              </w:rPr>
            </w:pPr>
            <w:r>
              <w:rPr>
                <w:rFonts w:ascii="Arial" w:hAnsi="Arial" w:cs="Arial"/>
              </w:rPr>
              <w:t>As an outcome, following agreements are reached by RAN4:</w:t>
            </w:r>
          </w:p>
          <w:p w14:paraId="55C87054" w14:textId="76853384" w:rsidR="009163E8" w:rsidRDefault="004E1A20" w:rsidP="00FE1A2F">
            <w:pPr>
              <w:pStyle w:val="CommentText"/>
              <w:rPr>
                <w:rFonts w:ascii="Arial" w:hAnsi="Arial" w:cs="Arial"/>
                <w:lang w:eastAsia="zh-CN"/>
              </w:rPr>
            </w:pPr>
            <w:r>
              <w:rPr>
                <w:rFonts w:ascii="Arial" w:hAnsi="Arial" w:cs="Arial"/>
                <w:lang w:eastAsia="zh-CN"/>
              </w:rPr>
              <w:t>[…]</w:t>
            </w:r>
          </w:p>
          <w:p w14:paraId="628186CB" w14:textId="77777777" w:rsidR="002436A6" w:rsidRDefault="002436A6" w:rsidP="002436A6">
            <w:pPr>
              <w:numPr>
                <w:ilvl w:val="0"/>
                <w:numId w:val="17"/>
              </w:numPr>
              <w:spacing w:after="120"/>
              <w:rPr>
                <w:rFonts w:ascii="Arial" w:hAnsi="Arial" w:cs="Arial"/>
                <w:lang w:eastAsia="zh-CN"/>
              </w:rPr>
            </w:pPr>
            <w:r w:rsidRPr="002436A6">
              <w:rPr>
                <w:rFonts w:ascii="Arial" w:hAnsi="Arial" w:cs="Arial"/>
                <w:highlight w:val="green"/>
                <w:lang w:eastAsia="zh-CN"/>
              </w:rPr>
              <w:t xml:space="preserve">With the above default network configuration assumptions, RAN4 has agreed that for UE supporting Capability #1, the UE can perform CRS-IM without Rel-17 new RRC network assistant </w:t>
            </w:r>
            <w:proofErr w:type="spellStart"/>
            <w:r w:rsidRPr="002436A6">
              <w:rPr>
                <w:rFonts w:ascii="Arial" w:hAnsi="Arial" w:cs="Arial"/>
                <w:highlight w:val="green"/>
                <w:lang w:eastAsia="zh-CN"/>
              </w:rPr>
              <w:t>signalling</w:t>
            </w:r>
            <w:proofErr w:type="spellEnd"/>
            <w:r w:rsidRPr="002436A6">
              <w:rPr>
                <w:rFonts w:ascii="Arial" w:hAnsi="Arial" w:cs="Arial"/>
                <w:highlight w:val="green"/>
                <w:lang w:eastAsia="zh-CN"/>
              </w:rPr>
              <w:t xml:space="preserve"> in scenario 1.</w:t>
            </w:r>
            <w:r>
              <w:rPr>
                <w:rFonts w:ascii="Arial" w:hAnsi="Arial" w:cs="Arial"/>
                <w:lang w:eastAsia="zh-CN"/>
              </w:rPr>
              <w:t xml:space="preserve"> For UE supporting Capability #2, the UE can perform CRS-IM without Rel-17 new RRC network assistant </w:t>
            </w:r>
            <w:proofErr w:type="spellStart"/>
            <w:r>
              <w:rPr>
                <w:rFonts w:ascii="Arial" w:hAnsi="Arial" w:cs="Arial"/>
                <w:lang w:eastAsia="zh-CN"/>
              </w:rPr>
              <w:t>signalling</w:t>
            </w:r>
            <w:proofErr w:type="spellEnd"/>
            <w:r>
              <w:rPr>
                <w:rFonts w:ascii="Arial" w:hAnsi="Arial" w:cs="Arial"/>
                <w:lang w:eastAsia="zh-CN"/>
              </w:rPr>
              <w:t xml:space="preserve"> in scenario 2 with 15 kHz SCS when </w:t>
            </w:r>
            <w:proofErr w:type="spellStart"/>
            <w:r>
              <w:rPr>
                <w:rFonts w:ascii="Arial" w:hAnsi="Arial" w:cs="Arial"/>
                <w:i/>
                <w:iCs/>
                <w:lang w:eastAsia="zh-CN"/>
              </w:rPr>
              <w:t>MeasObjectEUTRA</w:t>
            </w:r>
            <w:proofErr w:type="spellEnd"/>
            <w:r>
              <w:rPr>
                <w:rFonts w:ascii="Arial" w:hAnsi="Arial" w:cs="Arial"/>
                <w:i/>
                <w:iCs/>
                <w:lang w:eastAsia="zh-CN"/>
              </w:rPr>
              <w:t xml:space="preserve"> IE </w:t>
            </w:r>
            <w:r>
              <w:rPr>
                <w:rFonts w:ascii="Arial" w:hAnsi="Arial" w:cs="Arial"/>
                <w:lang w:eastAsia="zh-CN"/>
              </w:rPr>
              <w:t xml:space="preserve">is </w:t>
            </w:r>
            <w:proofErr w:type="gramStart"/>
            <w:r>
              <w:rPr>
                <w:rFonts w:ascii="Arial" w:hAnsi="Arial" w:cs="Arial"/>
                <w:lang w:eastAsia="zh-CN"/>
              </w:rPr>
              <w:t>configured</w:t>
            </w:r>
            <w:proofErr w:type="gramEnd"/>
            <w:r>
              <w:rPr>
                <w:rFonts w:ascii="Arial" w:hAnsi="Arial" w:cs="Arial"/>
                <w:lang w:eastAsia="zh-CN"/>
              </w:rPr>
              <w:t xml:space="preserve"> and the configured measurement gaps overlap with </w:t>
            </w:r>
            <w:proofErr w:type="spellStart"/>
            <w:r>
              <w:rPr>
                <w:rFonts w:ascii="Arial" w:hAnsi="Arial" w:cs="Arial"/>
                <w:lang w:eastAsia="zh-CN"/>
              </w:rPr>
              <w:t>neighbour</w:t>
            </w:r>
            <w:proofErr w:type="spellEnd"/>
            <w:r>
              <w:rPr>
                <w:rFonts w:ascii="Arial" w:hAnsi="Arial" w:cs="Arial"/>
                <w:lang w:eastAsia="zh-CN"/>
              </w:rPr>
              <w:t xml:space="preserve"> LTE cell PBCH position. </w:t>
            </w:r>
          </w:p>
          <w:p w14:paraId="3A349441" w14:textId="77777777" w:rsidR="00941FDF" w:rsidRDefault="00941FDF" w:rsidP="00941FDF">
            <w:pPr>
              <w:numPr>
                <w:ilvl w:val="0"/>
                <w:numId w:val="17"/>
              </w:numPr>
              <w:spacing w:after="120"/>
              <w:rPr>
                <w:rFonts w:ascii="Arial" w:hAnsi="Arial" w:cs="Arial"/>
                <w:lang w:eastAsia="zh-CN"/>
              </w:rPr>
            </w:pPr>
            <w:r w:rsidRPr="002436A6">
              <w:rPr>
                <w:rFonts w:ascii="Arial" w:hAnsi="Arial" w:cs="Arial"/>
                <w:highlight w:val="green"/>
                <w:lang w:eastAsia="zh-CN"/>
              </w:rPr>
              <w:t xml:space="preserve">Meanwhile, new RRC </w:t>
            </w:r>
            <w:r w:rsidRPr="002436A6">
              <w:rPr>
                <w:rFonts w:ascii="Arial" w:hAnsi="Arial" w:cs="Arial"/>
                <w:highlight w:val="green"/>
              </w:rPr>
              <w:t>based</w:t>
            </w:r>
            <w:r w:rsidRPr="002436A6">
              <w:rPr>
                <w:rFonts w:ascii="Arial" w:hAnsi="Arial" w:cs="Arial"/>
                <w:highlight w:val="green"/>
                <w:lang w:eastAsia="zh-CN"/>
              </w:rPr>
              <w:t xml:space="preserve"> network assistant </w:t>
            </w:r>
            <w:proofErr w:type="spellStart"/>
            <w:r w:rsidRPr="002436A6">
              <w:rPr>
                <w:rFonts w:ascii="Arial" w:hAnsi="Arial" w:cs="Arial"/>
                <w:highlight w:val="green"/>
                <w:lang w:eastAsia="zh-CN"/>
              </w:rPr>
              <w:t>signalling</w:t>
            </w:r>
            <w:proofErr w:type="spellEnd"/>
            <w:r w:rsidRPr="002436A6">
              <w:rPr>
                <w:rFonts w:ascii="Arial" w:hAnsi="Arial" w:cs="Arial"/>
                <w:highlight w:val="green"/>
                <w:lang w:eastAsia="zh-CN"/>
              </w:rPr>
              <w:t xml:space="preserve"> is agreed to be introduced</w:t>
            </w:r>
            <w:r w:rsidRPr="002436A6">
              <w:rPr>
                <w:rFonts w:ascii="Arial" w:hAnsi="Arial" w:cs="Arial"/>
                <w:highlight w:val="green"/>
              </w:rPr>
              <w:t xml:space="preserve"> </w:t>
            </w:r>
            <w:r w:rsidRPr="002436A6">
              <w:rPr>
                <w:rFonts w:ascii="Arial" w:hAnsi="Arial" w:cs="Arial"/>
                <w:highlight w:val="green"/>
                <w:lang w:eastAsia="zh-CN"/>
              </w:rPr>
              <w:t xml:space="preserve">to assist CRS-IM in Rel-17, and the Rel-17 new RRC </w:t>
            </w:r>
            <w:proofErr w:type="spellStart"/>
            <w:r w:rsidRPr="002436A6">
              <w:rPr>
                <w:rFonts w:ascii="Arial" w:hAnsi="Arial" w:cs="Arial"/>
                <w:highlight w:val="green"/>
                <w:lang w:eastAsia="zh-CN"/>
              </w:rPr>
              <w:t>signalling</w:t>
            </w:r>
            <w:proofErr w:type="spellEnd"/>
            <w:r w:rsidRPr="002436A6">
              <w:rPr>
                <w:rFonts w:ascii="Arial" w:hAnsi="Arial" w:cs="Arial"/>
                <w:highlight w:val="green"/>
                <w:lang w:eastAsia="zh-CN"/>
              </w:rPr>
              <w:t xml:space="preserve"> are optionally to be indicated to UE supporting Capability #1</w:t>
            </w:r>
            <w:r>
              <w:rPr>
                <w:rFonts w:ascii="Arial" w:hAnsi="Arial" w:cs="Arial"/>
                <w:lang w:eastAsia="zh-CN"/>
              </w:rPr>
              <w:t xml:space="preserve"> and Capability #2.</w:t>
            </w:r>
          </w:p>
          <w:p w14:paraId="65FA03C8" w14:textId="7F6FDA22" w:rsidR="00EE6E46" w:rsidRPr="00990572" w:rsidRDefault="00941FDF" w:rsidP="009F17FE">
            <w:pPr>
              <w:pStyle w:val="CommentText"/>
            </w:pPr>
            <w:r>
              <w:t>[…]</w:t>
            </w:r>
          </w:p>
        </w:tc>
      </w:tr>
    </w:tbl>
    <w:p w14:paraId="11619B29" w14:textId="77777777" w:rsidR="00BE6433" w:rsidRDefault="00BE6433" w:rsidP="007E6941">
      <w:pPr>
        <w:rPr>
          <w:rFonts w:eastAsia="Calibri"/>
        </w:rPr>
      </w:pPr>
    </w:p>
    <w:p w14:paraId="3A573C8A" w14:textId="5F22C77C" w:rsidR="007E6941" w:rsidRPr="00B23BC4" w:rsidRDefault="00B23BC4" w:rsidP="007E6941">
      <w:pPr>
        <w:rPr>
          <w:rFonts w:eastAsia="Calibri"/>
        </w:rPr>
      </w:pPr>
      <w:r w:rsidRPr="00B23BC4">
        <w:rPr>
          <w:rFonts w:eastAsia="Calibri"/>
        </w:rPr>
        <w:t>Based on above</w:t>
      </w:r>
      <w:r>
        <w:rPr>
          <w:rFonts w:eastAsia="Calibri"/>
        </w:rPr>
        <w:t xml:space="preserve"> it is decided that </w:t>
      </w:r>
      <w:r w:rsidR="00D14E55">
        <w:rPr>
          <w:rFonts w:eastAsia="Calibri"/>
        </w:rPr>
        <w:t xml:space="preserve">scenario </w:t>
      </w:r>
      <w:r w:rsidR="005B3F8B">
        <w:rPr>
          <w:rFonts w:eastAsia="Calibri"/>
        </w:rPr>
        <w:t xml:space="preserve">1 can be handled by the UE both with and without NWA </w:t>
      </w:r>
      <w:r w:rsidR="009F7DF8">
        <w:rPr>
          <w:rFonts w:eastAsia="Calibri"/>
        </w:rPr>
        <w:t>It is however not clear, if capability</w:t>
      </w:r>
      <w:r w:rsidR="00C2424D">
        <w:rPr>
          <w:rFonts w:eastAsia="Calibri"/>
        </w:rPr>
        <w:t>#1 should state that it can work also with NWA</w:t>
      </w:r>
      <w:r w:rsidR="00D17FB6">
        <w:rPr>
          <w:rFonts w:eastAsia="Calibri"/>
        </w:rPr>
        <w:t xml:space="preserve"> in the capability section.</w:t>
      </w:r>
    </w:p>
    <w:p w14:paraId="4267E1D9" w14:textId="4BEA6DE8" w:rsidR="00270E50" w:rsidRDefault="00C82DCF" w:rsidP="007E6941">
      <w:pPr>
        <w:rPr>
          <w:rFonts w:eastAsia="Calibri"/>
        </w:rPr>
      </w:pPr>
      <w:r>
        <w:rPr>
          <w:rFonts w:eastAsia="Calibri"/>
        </w:rPr>
        <w:t>After clarification, t</w:t>
      </w:r>
      <w:r w:rsidR="00C12D9F">
        <w:rPr>
          <w:rFonts w:eastAsia="Calibri"/>
        </w:rPr>
        <w:t>his could be</w:t>
      </w:r>
      <w:r w:rsidR="00D75045">
        <w:rPr>
          <w:rFonts w:eastAsia="Calibri"/>
        </w:rPr>
        <w:t xml:space="preserve"> capture</w:t>
      </w:r>
      <w:r w:rsidR="00C12D9F">
        <w:rPr>
          <w:rFonts w:eastAsia="Calibri"/>
        </w:rPr>
        <w:t>d</w:t>
      </w:r>
      <w:r w:rsidR="00D75045">
        <w:rPr>
          <w:rFonts w:eastAsia="Calibri"/>
        </w:rPr>
        <w:t xml:space="preserve"> </w:t>
      </w:r>
      <w:r w:rsidR="00C12D9F">
        <w:rPr>
          <w:rFonts w:eastAsia="Calibri"/>
        </w:rPr>
        <w:t>as follows in Nokia’s CR</w:t>
      </w:r>
      <w:r w:rsidR="00C00B8B">
        <w:rPr>
          <w:rFonts w:eastAsia="Calibri"/>
        </w:rPr>
        <w:t xml:space="preserve"> </w:t>
      </w:r>
      <w:r w:rsidR="00C00B8B">
        <w:rPr>
          <w:rFonts w:eastAsia="Calibri"/>
        </w:rPr>
        <w:fldChar w:fldCharType="begin"/>
      </w:r>
      <w:r w:rsidR="00C00B8B">
        <w:rPr>
          <w:rFonts w:eastAsia="Calibri"/>
        </w:rPr>
        <w:instrText xml:space="preserve"> REF _Ref101709788 \r \h </w:instrText>
      </w:r>
      <w:r w:rsidR="00C00B8B">
        <w:rPr>
          <w:rFonts w:eastAsia="Calibri"/>
        </w:rPr>
      </w:r>
      <w:r w:rsidR="00C00B8B">
        <w:rPr>
          <w:rFonts w:eastAsia="Calibri"/>
        </w:rPr>
        <w:fldChar w:fldCharType="separate"/>
      </w:r>
      <w:r w:rsidR="00C00B8B">
        <w:rPr>
          <w:rFonts w:eastAsia="Calibri"/>
        </w:rPr>
        <w:t>[3]</w:t>
      </w:r>
      <w:r w:rsidR="00C00B8B">
        <w:rPr>
          <w:rFonts w:eastAsia="Calibri"/>
        </w:rPr>
        <w:fldChar w:fldCharType="end"/>
      </w:r>
      <w:r w:rsidR="00C12D9F">
        <w:rPr>
          <w:rFonts w:eastAsia="Calibri"/>
        </w:rPr>
        <w:t>:</w:t>
      </w:r>
    </w:p>
    <w:tbl>
      <w:tblPr>
        <w:tblW w:w="4859" w:type="pct"/>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104"/>
        <w:gridCol w:w="930"/>
        <w:gridCol w:w="2557"/>
        <w:gridCol w:w="1908"/>
      </w:tblGrid>
      <w:tr w:rsidR="00991E1C" w:rsidRPr="00991E1C" w14:paraId="34A79875" w14:textId="77777777" w:rsidTr="00991E1C">
        <w:trPr>
          <w:trHeight w:val="1118"/>
        </w:trPr>
        <w:tc>
          <w:tcPr>
            <w:tcW w:w="1523" w:type="pct"/>
            <w:vMerge w:val="restart"/>
            <w:tcBorders>
              <w:top w:val="single" w:sz="4" w:space="0" w:color="auto"/>
              <w:left w:val="single" w:sz="4" w:space="0" w:color="auto"/>
              <w:right w:val="single" w:sz="4" w:space="0" w:color="auto"/>
            </w:tcBorders>
            <w:shd w:val="clear" w:color="auto" w:fill="auto"/>
          </w:tcPr>
          <w:p w14:paraId="5CB95985" w14:textId="5CD0E390" w:rsidR="00991E1C" w:rsidRPr="00991E1C" w:rsidRDefault="00991E1C" w:rsidP="00991E1C">
            <w:pPr>
              <w:rPr>
                <w:rFonts w:eastAsia="Calibri"/>
                <w:lang w:val="en-GB"/>
              </w:rPr>
            </w:pPr>
            <w:r w:rsidRPr="00991E1C">
              <w:rPr>
                <w:rFonts w:eastAsia="Calibri"/>
                <w:lang w:val="en-GB"/>
              </w:rPr>
              <w:t xml:space="preserve">Support of </w:t>
            </w:r>
            <w:proofErr w:type="spellStart"/>
            <w:r w:rsidRPr="00991E1C">
              <w:rPr>
                <w:rFonts w:eastAsia="Calibri"/>
                <w:lang w:val="en-GB"/>
              </w:rPr>
              <w:t>neighboring</w:t>
            </w:r>
            <w:proofErr w:type="spellEnd"/>
            <w:r w:rsidRPr="00991E1C">
              <w:rPr>
                <w:rFonts w:eastAsia="Calibri"/>
                <w:lang w:val="en-GB"/>
              </w:rPr>
              <w:t xml:space="preserve"> LTE cell CRS-IM in DSS scenario with NR 15 kHz SCS ([Capability #1])</w:t>
            </w:r>
            <w:r w:rsidR="00DE40B7">
              <w:rPr>
                <w:rFonts w:eastAsia="Calibri"/>
                <w:lang w:val="en-GB"/>
              </w:rPr>
              <w:t xml:space="preserve">, </w:t>
            </w:r>
            <w:r w:rsidR="00DE40B7" w:rsidRPr="00DE40B7">
              <w:rPr>
                <w:rFonts w:eastAsia="Calibri"/>
                <w:highlight w:val="yellow"/>
                <w:lang w:val="en-GB"/>
              </w:rPr>
              <w:t xml:space="preserve">with and without the assistance of network </w:t>
            </w:r>
            <w:proofErr w:type="spellStart"/>
            <w:r w:rsidR="00DE40B7" w:rsidRPr="00DE40B7">
              <w:rPr>
                <w:rFonts w:eastAsia="Calibri"/>
                <w:highlight w:val="yellow"/>
                <w:lang w:val="en-GB"/>
              </w:rPr>
              <w:t>signaling</w:t>
            </w:r>
            <w:proofErr w:type="spellEnd"/>
            <w:r w:rsidR="00DE40B7" w:rsidRPr="00DE40B7">
              <w:rPr>
                <w:rFonts w:eastAsia="Calibri"/>
                <w:highlight w:val="yellow"/>
                <w:lang w:val="en-GB"/>
              </w:rPr>
              <w:t xml:space="preserve"> on LTE channel bandwidth</w:t>
            </w:r>
          </w:p>
        </w:tc>
        <w:tc>
          <w:tcPr>
            <w:tcW w:w="0" w:type="auto"/>
            <w:tcBorders>
              <w:top w:val="single" w:sz="4" w:space="0" w:color="auto"/>
              <w:left w:val="single" w:sz="4" w:space="0" w:color="auto"/>
              <w:right w:val="single" w:sz="4" w:space="0" w:color="auto"/>
            </w:tcBorders>
          </w:tcPr>
          <w:p w14:paraId="4DAC24B9" w14:textId="77777777" w:rsidR="00991E1C" w:rsidRPr="00991E1C" w:rsidRDefault="00991E1C" w:rsidP="00991E1C">
            <w:pPr>
              <w:rPr>
                <w:rFonts w:eastAsia="Calibri"/>
                <w:lang w:val="en-GB"/>
              </w:rPr>
            </w:pPr>
            <w:r w:rsidRPr="00991E1C">
              <w:rPr>
                <w:rFonts w:eastAsia="Calibri"/>
                <w:lang w:val="en-GB"/>
              </w:rPr>
              <w:t>FR1 FDD</w:t>
            </w:r>
          </w:p>
        </w:tc>
        <w:tc>
          <w:tcPr>
            <w:tcW w:w="0" w:type="auto"/>
            <w:tcBorders>
              <w:top w:val="single" w:sz="4" w:space="0" w:color="auto"/>
              <w:left w:val="single" w:sz="4" w:space="0" w:color="auto"/>
              <w:right w:val="single" w:sz="4" w:space="0" w:color="auto"/>
            </w:tcBorders>
            <w:shd w:val="clear" w:color="auto" w:fill="auto"/>
          </w:tcPr>
          <w:p w14:paraId="6009AC24" w14:textId="77777777" w:rsidR="00991E1C" w:rsidRPr="00991E1C" w:rsidRDefault="00991E1C" w:rsidP="00991E1C">
            <w:pPr>
              <w:rPr>
                <w:rFonts w:eastAsia="Calibri"/>
                <w:lang w:val="en-GB"/>
              </w:rPr>
            </w:pPr>
            <w:r w:rsidRPr="00991E1C">
              <w:rPr>
                <w:rFonts w:eastAsia="Calibri"/>
                <w:lang w:val="en-GB"/>
              </w:rPr>
              <w:t>PDSCH</w:t>
            </w:r>
          </w:p>
        </w:tc>
        <w:tc>
          <w:tcPr>
            <w:tcW w:w="1368" w:type="pct"/>
            <w:tcBorders>
              <w:top w:val="single" w:sz="4" w:space="0" w:color="auto"/>
              <w:left w:val="single" w:sz="4" w:space="0" w:color="auto"/>
              <w:right w:val="single" w:sz="4" w:space="0" w:color="auto"/>
            </w:tcBorders>
            <w:shd w:val="clear" w:color="auto" w:fill="auto"/>
          </w:tcPr>
          <w:p w14:paraId="6E1DC03C" w14:textId="77777777" w:rsidR="00991E1C" w:rsidRPr="00991E1C" w:rsidRDefault="00991E1C" w:rsidP="00991E1C">
            <w:pPr>
              <w:rPr>
                <w:rFonts w:eastAsia="Calibri"/>
              </w:rPr>
            </w:pPr>
            <w:r w:rsidRPr="00991E1C">
              <w:rPr>
                <w:rFonts w:eastAsia="Calibri"/>
              </w:rPr>
              <w:t>Clause 5.2.2.1.x</w:t>
            </w:r>
          </w:p>
          <w:p w14:paraId="0664B1DD" w14:textId="77777777" w:rsidR="00991E1C" w:rsidRPr="00991E1C" w:rsidRDefault="00991E1C" w:rsidP="00991E1C">
            <w:pPr>
              <w:rPr>
                <w:rFonts w:eastAsia="Calibri"/>
              </w:rPr>
            </w:pPr>
            <w:r w:rsidRPr="00991E1C">
              <w:rPr>
                <w:rFonts w:eastAsia="Calibri"/>
              </w:rPr>
              <w:t>Clause 5.2.3.1.x</w:t>
            </w:r>
          </w:p>
        </w:tc>
        <w:tc>
          <w:tcPr>
            <w:tcW w:w="1021" w:type="pct"/>
            <w:vMerge w:val="restart"/>
            <w:tcBorders>
              <w:top w:val="single" w:sz="4" w:space="0" w:color="auto"/>
              <w:left w:val="single" w:sz="4" w:space="0" w:color="auto"/>
              <w:right w:val="single" w:sz="4" w:space="0" w:color="auto"/>
            </w:tcBorders>
            <w:shd w:val="clear" w:color="auto" w:fill="auto"/>
          </w:tcPr>
          <w:p w14:paraId="60082CB2" w14:textId="77777777" w:rsidR="00991E1C" w:rsidRPr="00991E1C" w:rsidRDefault="00991E1C" w:rsidP="00991E1C">
            <w:pPr>
              <w:rPr>
                <w:rFonts w:eastAsia="Calibri"/>
                <w:lang w:val="en-GB"/>
              </w:rPr>
            </w:pPr>
            <w:r w:rsidRPr="00991E1C">
              <w:rPr>
                <w:rFonts w:eastAsia="Calibri"/>
                <w:lang w:val="en-GB"/>
              </w:rPr>
              <w:t xml:space="preserve">UE can support the feature on the CC(s) in a band only if the UE indicates support of </w:t>
            </w:r>
            <w:proofErr w:type="spellStart"/>
            <w:r w:rsidRPr="00991E1C">
              <w:rPr>
                <w:rFonts w:eastAsia="Calibri"/>
                <w:lang w:val="en-GB"/>
              </w:rPr>
              <w:t>rateMatchingLTE</w:t>
            </w:r>
            <w:proofErr w:type="spellEnd"/>
            <w:r w:rsidRPr="00991E1C">
              <w:rPr>
                <w:rFonts w:eastAsia="Calibri"/>
                <w:lang w:val="en-GB"/>
              </w:rPr>
              <w:t>-CRS on that band.</w:t>
            </w:r>
          </w:p>
        </w:tc>
      </w:tr>
      <w:tr w:rsidR="00991E1C" w:rsidRPr="00991E1C" w14:paraId="32B0EBBC" w14:textId="77777777" w:rsidTr="00991E1C">
        <w:trPr>
          <w:trHeight w:val="970"/>
        </w:trPr>
        <w:tc>
          <w:tcPr>
            <w:tcW w:w="1523" w:type="pct"/>
            <w:vMerge/>
            <w:tcBorders>
              <w:left w:val="single" w:sz="4" w:space="0" w:color="auto"/>
              <w:bottom w:val="single" w:sz="4" w:space="0" w:color="auto"/>
              <w:right w:val="single" w:sz="4" w:space="0" w:color="auto"/>
            </w:tcBorders>
            <w:shd w:val="clear" w:color="auto" w:fill="auto"/>
          </w:tcPr>
          <w:p w14:paraId="1C909AA5" w14:textId="77777777" w:rsidR="00991E1C" w:rsidRPr="00991E1C" w:rsidRDefault="00991E1C" w:rsidP="00991E1C">
            <w:pPr>
              <w:rPr>
                <w:rFonts w:eastAsia="Calibri"/>
                <w:lang w:val="en-GB"/>
              </w:rPr>
            </w:pPr>
          </w:p>
        </w:tc>
        <w:tc>
          <w:tcPr>
            <w:tcW w:w="0" w:type="auto"/>
            <w:tcBorders>
              <w:top w:val="single" w:sz="4" w:space="0" w:color="auto"/>
              <w:left w:val="single" w:sz="4" w:space="0" w:color="auto"/>
              <w:bottom w:val="single" w:sz="4" w:space="0" w:color="auto"/>
              <w:right w:val="single" w:sz="4" w:space="0" w:color="auto"/>
            </w:tcBorders>
          </w:tcPr>
          <w:p w14:paraId="7289731F" w14:textId="77777777" w:rsidR="00991E1C" w:rsidRPr="00991E1C" w:rsidRDefault="00991E1C" w:rsidP="00991E1C">
            <w:pPr>
              <w:rPr>
                <w:rFonts w:eastAsia="Calibri"/>
                <w:lang w:val="en-GB"/>
              </w:rPr>
            </w:pPr>
            <w:r w:rsidRPr="00991E1C">
              <w:rPr>
                <w:rFonts w:eastAsia="Calibri"/>
                <w:lang w:val="en-GB"/>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25B88" w14:textId="77777777" w:rsidR="00991E1C" w:rsidRPr="00991E1C" w:rsidRDefault="00991E1C" w:rsidP="00991E1C">
            <w:pPr>
              <w:rPr>
                <w:rFonts w:eastAsia="Calibri"/>
                <w:lang w:val="en-GB"/>
              </w:rPr>
            </w:pPr>
            <w:r w:rsidRPr="00991E1C">
              <w:rPr>
                <w:rFonts w:eastAsia="Calibri"/>
                <w:lang w:val="en-GB"/>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14E4035" w14:textId="77777777" w:rsidR="00991E1C" w:rsidRPr="00991E1C" w:rsidRDefault="00991E1C" w:rsidP="00991E1C">
            <w:pPr>
              <w:rPr>
                <w:rFonts w:eastAsia="Calibri"/>
              </w:rPr>
            </w:pPr>
            <w:r w:rsidRPr="00991E1C">
              <w:rPr>
                <w:rFonts w:eastAsia="Calibri"/>
              </w:rPr>
              <w:t>Clause 5.2.2.2.x</w:t>
            </w:r>
          </w:p>
          <w:p w14:paraId="7201F5E3" w14:textId="77777777" w:rsidR="00991E1C" w:rsidRPr="00991E1C" w:rsidRDefault="00991E1C" w:rsidP="00991E1C">
            <w:pPr>
              <w:rPr>
                <w:rFonts w:eastAsia="Calibri"/>
              </w:rPr>
            </w:pPr>
            <w:r w:rsidRPr="00991E1C">
              <w:rPr>
                <w:rFonts w:eastAsia="Calibri"/>
              </w:rPr>
              <w:t>Clause 5.2.3.2.x</w:t>
            </w:r>
          </w:p>
        </w:tc>
        <w:tc>
          <w:tcPr>
            <w:tcW w:w="1021" w:type="pct"/>
            <w:vMerge/>
            <w:tcBorders>
              <w:left w:val="single" w:sz="4" w:space="0" w:color="auto"/>
              <w:bottom w:val="single" w:sz="4" w:space="0" w:color="auto"/>
              <w:right w:val="single" w:sz="4" w:space="0" w:color="auto"/>
            </w:tcBorders>
            <w:shd w:val="clear" w:color="auto" w:fill="auto"/>
          </w:tcPr>
          <w:p w14:paraId="5042EDFD" w14:textId="77777777" w:rsidR="00991E1C" w:rsidRPr="00991E1C" w:rsidRDefault="00991E1C" w:rsidP="00991E1C">
            <w:pPr>
              <w:rPr>
                <w:rFonts w:eastAsia="Calibri"/>
                <w:lang w:val="en-GB"/>
              </w:rPr>
            </w:pPr>
          </w:p>
        </w:tc>
      </w:tr>
    </w:tbl>
    <w:p w14:paraId="7D2BBB98" w14:textId="77777777" w:rsidR="004D74FD" w:rsidRDefault="004D74FD" w:rsidP="007E6941">
      <w:pPr>
        <w:rPr>
          <w:rFonts w:eastAsia="Calibri"/>
        </w:rPr>
      </w:pPr>
    </w:p>
    <w:p w14:paraId="170960FE" w14:textId="2880FDC0" w:rsidR="00B60650" w:rsidRDefault="00C82DCF" w:rsidP="007E6941">
      <w:pPr>
        <w:rPr>
          <w:rFonts w:eastAsia="Calibri"/>
        </w:rPr>
      </w:pPr>
      <w:r>
        <w:rPr>
          <w:rFonts w:eastAsia="Calibri"/>
        </w:rPr>
        <w:t xml:space="preserve">To </w:t>
      </w:r>
      <w:r w:rsidR="00015E63">
        <w:rPr>
          <w:rFonts w:eastAsia="Calibri"/>
        </w:rPr>
        <w:t xml:space="preserve">re-state the issue: </w:t>
      </w:r>
      <w:r w:rsidR="008454C3">
        <w:rPr>
          <w:rFonts w:eastAsia="Calibri"/>
        </w:rPr>
        <w:t>It is not clear to us from previous agreements, if the “</w:t>
      </w:r>
      <w:r w:rsidR="008454C3" w:rsidRPr="00DE40B7">
        <w:rPr>
          <w:rFonts w:eastAsia="Calibri"/>
          <w:highlight w:val="yellow"/>
          <w:lang w:val="en-GB"/>
        </w:rPr>
        <w:t xml:space="preserve">with and without the assistance of network </w:t>
      </w:r>
      <w:proofErr w:type="spellStart"/>
      <w:r w:rsidR="008454C3" w:rsidRPr="00DE40B7">
        <w:rPr>
          <w:rFonts w:eastAsia="Calibri"/>
          <w:highlight w:val="yellow"/>
          <w:lang w:val="en-GB"/>
        </w:rPr>
        <w:t>signaling</w:t>
      </w:r>
      <w:proofErr w:type="spellEnd"/>
      <w:r w:rsidR="008454C3" w:rsidRPr="00DE40B7">
        <w:rPr>
          <w:rFonts w:eastAsia="Calibri"/>
          <w:highlight w:val="yellow"/>
          <w:lang w:val="en-GB"/>
        </w:rPr>
        <w:t xml:space="preserve"> on LTE channel bandwidth</w:t>
      </w:r>
      <w:r w:rsidR="008454C3">
        <w:rPr>
          <w:rFonts w:eastAsia="Calibri"/>
        </w:rPr>
        <w:t xml:space="preserve">” part needs to be included, and if </w:t>
      </w:r>
      <w:r w:rsidR="002B6C9B">
        <w:rPr>
          <w:rFonts w:eastAsia="Calibri"/>
        </w:rPr>
        <w:t>requirements for both should be included.</w:t>
      </w:r>
      <w:r w:rsidR="002B6C9B">
        <w:rPr>
          <w:rFonts w:eastAsia="Calibri"/>
        </w:rPr>
        <w:br/>
        <w:t xml:space="preserve">For now the highlighted </w:t>
      </w:r>
      <w:r w:rsidR="00D75045">
        <w:rPr>
          <w:rFonts w:eastAsia="Calibri"/>
        </w:rPr>
        <w:t xml:space="preserve">part </w:t>
      </w:r>
      <w:r w:rsidR="00015E63">
        <w:rPr>
          <w:rFonts w:eastAsia="Calibri"/>
        </w:rPr>
        <w:t>is missing from the CR</w:t>
      </w:r>
      <w:r w:rsidR="00387825">
        <w:rPr>
          <w:rFonts w:eastAsia="Calibri"/>
        </w:rPr>
        <w:t xml:space="preserve"> </w:t>
      </w:r>
      <w:r w:rsidR="00387825">
        <w:rPr>
          <w:rFonts w:eastAsia="Calibri"/>
        </w:rPr>
        <w:fldChar w:fldCharType="begin"/>
      </w:r>
      <w:r w:rsidR="00387825">
        <w:rPr>
          <w:rFonts w:eastAsia="Calibri"/>
        </w:rPr>
        <w:instrText xml:space="preserve"> REF _Ref101709788 \r \h </w:instrText>
      </w:r>
      <w:r w:rsidR="00387825">
        <w:rPr>
          <w:rFonts w:eastAsia="Calibri"/>
        </w:rPr>
      </w:r>
      <w:r w:rsidR="00387825">
        <w:rPr>
          <w:rFonts w:eastAsia="Calibri"/>
        </w:rPr>
        <w:fldChar w:fldCharType="separate"/>
      </w:r>
      <w:r w:rsidR="00387825">
        <w:rPr>
          <w:rFonts w:eastAsia="Calibri"/>
        </w:rPr>
        <w:t>[3]</w:t>
      </w:r>
      <w:r w:rsidR="00387825">
        <w:rPr>
          <w:rFonts w:eastAsia="Calibri"/>
        </w:rPr>
        <w:fldChar w:fldCharType="end"/>
      </w:r>
      <w:r w:rsidR="00015E63">
        <w:rPr>
          <w:rFonts w:eastAsia="Calibri"/>
        </w:rPr>
        <w:t>.</w:t>
      </w:r>
    </w:p>
    <w:p w14:paraId="2E9E49E9" w14:textId="77777777" w:rsidR="00B60650" w:rsidRPr="00B23BC4" w:rsidRDefault="00B60650" w:rsidP="007E6941">
      <w:pPr>
        <w:rPr>
          <w:rFonts w:eastAsia="Calibri"/>
        </w:rPr>
      </w:pPr>
    </w:p>
    <w:p w14:paraId="4F392F1B" w14:textId="3D3825BB" w:rsidR="007E6941" w:rsidRDefault="00176F03" w:rsidP="00176F03">
      <w:pPr>
        <w:pStyle w:val="RAN4observation0"/>
      </w:pPr>
      <w:r>
        <w:t xml:space="preserve">It is unclear if </w:t>
      </w:r>
      <w:r w:rsidR="00FD67BF">
        <w:t>Capability #1</w:t>
      </w:r>
      <w:r>
        <w:t xml:space="preserve"> should </w:t>
      </w:r>
      <w:r w:rsidR="00FD67BF">
        <w:t xml:space="preserve">directly state </w:t>
      </w:r>
      <w:r w:rsidR="008E76E0">
        <w:t xml:space="preserve">that UE can perform CRS-IM </w:t>
      </w:r>
      <w:r w:rsidR="00D17FB6">
        <w:t xml:space="preserve">both with and </w:t>
      </w:r>
      <w:r w:rsidR="008E76E0">
        <w:t>without Rel-17 new RRC network assistant signalling.</w:t>
      </w:r>
    </w:p>
    <w:p w14:paraId="71F2E8D4" w14:textId="358A10F1" w:rsidR="008E76E0" w:rsidRDefault="00505994" w:rsidP="008E76E0">
      <w:pPr>
        <w:pStyle w:val="RAN4observation0"/>
      </w:pPr>
      <w:r>
        <w:t>The statement that “UE can perform CRS-IM without Rel-17 new RRC network assistant signalling in scenario 1” opens for NWA also in scenario 1, it is unclear if requirements shall be created for the case where NWA is provided in scenario 1</w:t>
      </w:r>
      <w:r w:rsidR="001703C0">
        <w:t>.</w:t>
      </w:r>
    </w:p>
    <w:p w14:paraId="6F3AA2D9" w14:textId="3FD777ED" w:rsidR="00505994" w:rsidRDefault="00505994" w:rsidP="00505994">
      <w:pPr>
        <w:pStyle w:val="RAN4proposal"/>
        <w:rPr>
          <w:lang w:val="en-GB"/>
        </w:rPr>
      </w:pPr>
      <w:r>
        <w:rPr>
          <w:lang w:val="en-GB"/>
        </w:rPr>
        <w:t xml:space="preserve">RAN4 to discuss if NWA shall be part of </w:t>
      </w:r>
      <w:r w:rsidR="00EC266B">
        <w:rPr>
          <w:lang w:val="en-GB"/>
        </w:rPr>
        <w:t xml:space="preserve">optional </w:t>
      </w:r>
      <w:r>
        <w:rPr>
          <w:lang w:val="en-GB"/>
        </w:rPr>
        <w:t>capability #1</w:t>
      </w:r>
      <w:r w:rsidR="00437EF6">
        <w:rPr>
          <w:lang w:val="en-GB"/>
        </w:rPr>
        <w:t xml:space="preserve"> description</w:t>
      </w:r>
      <w:r>
        <w:rPr>
          <w:lang w:val="en-GB"/>
        </w:rPr>
        <w:t>.</w:t>
      </w:r>
    </w:p>
    <w:p w14:paraId="69C6E221" w14:textId="306028F3" w:rsidR="00505994" w:rsidRPr="00505994" w:rsidRDefault="00505994" w:rsidP="00505994">
      <w:pPr>
        <w:pStyle w:val="RAN4proposal"/>
        <w:rPr>
          <w:lang w:val="en-GB"/>
        </w:rPr>
      </w:pPr>
      <w:r>
        <w:rPr>
          <w:lang w:val="en-GB"/>
        </w:rPr>
        <w:t xml:space="preserve">RAN4 to </w:t>
      </w:r>
      <w:r w:rsidR="00651CA8">
        <w:rPr>
          <w:lang w:val="en-GB"/>
        </w:rPr>
        <w:t>discuss if</w:t>
      </w:r>
      <w:r>
        <w:rPr>
          <w:lang w:val="en-GB"/>
        </w:rPr>
        <w:t xml:space="preserve"> requirements shall be introduced for scenario 1 </w:t>
      </w:r>
      <w:r w:rsidR="009956B6">
        <w:rPr>
          <w:lang w:val="en-GB"/>
        </w:rPr>
        <w:t>both with and without</w:t>
      </w:r>
      <w:r>
        <w:rPr>
          <w:lang w:val="en-GB"/>
        </w:rPr>
        <w:t xml:space="preserve"> NWA signalling.</w:t>
      </w:r>
    </w:p>
    <w:p w14:paraId="1CAB29D4" w14:textId="77777777" w:rsidR="00BC2B77" w:rsidRPr="00BC2B77" w:rsidRDefault="00BC2B77" w:rsidP="00BC2B77">
      <w:pPr>
        <w:rPr>
          <w:lang w:val="en-GB"/>
        </w:rPr>
      </w:pPr>
    </w:p>
    <w:p w14:paraId="4B0ADAAD" w14:textId="0FF357DD" w:rsidR="00F77C01" w:rsidRDefault="005F3D16" w:rsidP="00B9754F">
      <w:pPr>
        <w:pStyle w:val="RAN4H2"/>
        <w:rPr>
          <w:lang w:val="en-GB"/>
        </w:rPr>
      </w:pPr>
      <w:r>
        <w:rPr>
          <w:lang w:val="en-GB"/>
        </w:rPr>
        <w:t>Capability#2+</w:t>
      </w:r>
      <w:r w:rsidR="00233269">
        <w:rPr>
          <w:lang w:val="en-GB"/>
        </w:rPr>
        <w:t>Capability</w:t>
      </w:r>
      <w:r>
        <w:rPr>
          <w:lang w:val="en-GB"/>
        </w:rPr>
        <w:t>#3 (Scenario 2)</w:t>
      </w:r>
    </w:p>
    <w:p w14:paraId="36BB5CB4" w14:textId="78349BA0" w:rsidR="005F3D16" w:rsidRDefault="00DC7B9B" w:rsidP="005F3D16">
      <w:pPr>
        <w:rPr>
          <w:lang w:val="en-GB"/>
        </w:rPr>
      </w:pPr>
      <w:r>
        <w:rPr>
          <w:lang w:val="en-GB"/>
        </w:rPr>
        <w:t xml:space="preserve">In RAN4#102e it was agreed to define one set of test setup with the new NWA signalling, however it is still FFS introduce </w:t>
      </w:r>
      <w:r w:rsidR="007D60C7">
        <w:rPr>
          <w:lang w:val="en-GB"/>
        </w:rPr>
        <w:t>test setup with only inter-RAT MO configured</w:t>
      </w:r>
      <w:r w:rsidR="00BE6433">
        <w:rPr>
          <w:lang w:val="en-GB"/>
        </w:rPr>
        <w:t xml:space="preserve"> </w:t>
      </w:r>
      <w:r w:rsidR="00BE6433">
        <w:rPr>
          <w:lang w:val="en-GB"/>
        </w:rPr>
        <w:fldChar w:fldCharType="begin"/>
      </w:r>
      <w:r w:rsidR="00BE6433">
        <w:rPr>
          <w:lang w:val="en-GB"/>
        </w:rPr>
        <w:instrText xml:space="preserve"> REF _Ref100567739 \r \h </w:instrText>
      </w:r>
      <w:r w:rsidR="00BE6433">
        <w:rPr>
          <w:lang w:val="en-GB"/>
        </w:rPr>
      </w:r>
      <w:r w:rsidR="00BE6433">
        <w:rPr>
          <w:lang w:val="en-GB"/>
        </w:rPr>
        <w:fldChar w:fldCharType="separate"/>
      </w:r>
      <w:r w:rsidR="00BE6433">
        <w:rPr>
          <w:lang w:val="en-GB"/>
        </w:rPr>
        <w:t>[1]</w:t>
      </w:r>
      <w:r w:rsidR="00BE6433">
        <w:rPr>
          <w:lang w:val="en-GB"/>
        </w:rPr>
        <w:fldChar w:fldCharType="end"/>
      </w:r>
      <w:r w:rsidR="00BE6433">
        <w:rPr>
          <w:lang w:val="en-GB"/>
        </w:rPr>
        <w:t>:</w:t>
      </w:r>
    </w:p>
    <w:p w14:paraId="700089E2" w14:textId="77777777" w:rsidR="00BE6433" w:rsidRDefault="00BE6433" w:rsidP="00BE6433">
      <w:pPr>
        <w:rPr>
          <w:lang w:val="en-GB"/>
        </w:rPr>
      </w:pPr>
    </w:p>
    <w:tbl>
      <w:tblPr>
        <w:tblStyle w:val="TableGrid"/>
        <w:tblW w:w="4750" w:type="pct"/>
        <w:jc w:val="center"/>
        <w:tblLook w:val="04A0" w:firstRow="1" w:lastRow="0" w:firstColumn="1" w:lastColumn="0" w:noHBand="0" w:noVBand="1"/>
      </w:tblPr>
      <w:tblGrid>
        <w:gridCol w:w="9136"/>
      </w:tblGrid>
      <w:tr w:rsidR="00BE6433" w14:paraId="78F203B4" w14:textId="77777777" w:rsidTr="00BB4023">
        <w:trPr>
          <w:jc w:val="center"/>
        </w:trPr>
        <w:tc>
          <w:tcPr>
            <w:tcW w:w="9136" w:type="dxa"/>
          </w:tcPr>
          <w:p w14:paraId="251E59EF" w14:textId="77777777" w:rsidR="005C4D4C" w:rsidRPr="005C4D4C" w:rsidRDefault="005C4D4C" w:rsidP="005C4D4C">
            <w:pPr>
              <w:snapToGrid w:val="0"/>
              <w:spacing w:before="120" w:after="120"/>
              <w:rPr>
                <w:rFonts w:ascii="Arial" w:hAnsi="Arial" w:cs="Arial"/>
                <w:i/>
                <w:iCs/>
                <w:sz w:val="22"/>
                <w:u w:val="single"/>
                <w:lang w:eastAsia="zh-CN"/>
              </w:rPr>
            </w:pPr>
            <w:r w:rsidRPr="005C4D4C">
              <w:rPr>
                <w:rFonts w:ascii="Arial" w:hAnsi="Arial" w:cs="Arial"/>
                <w:i/>
                <w:iCs/>
                <w:sz w:val="22"/>
                <w:u w:val="single"/>
                <w:lang w:eastAsia="zh-CN"/>
              </w:rPr>
              <w:t>Test setup for scenario 2</w:t>
            </w:r>
          </w:p>
          <w:p w14:paraId="186CF8FF" w14:textId="77777777" w:rsidR="005C4D4C" w:rsidRPr="005C4D4C" w:rsidRDefault="005C4D4C" w:rsidP="005C4D4C">
            <w:pPr>
              <w:pStyle w:val="ListParagraph"/>
              <w:numPr>
                <w:ilvl w:val="0"/>
                <w:numId w:val="13"/>
              </w:numPr>
              <w:snapToGrid w:val="0"/>
              <w:spacing w:before="120" w:after="120"/>
              <w:ind w:left="426" w:hanging="426"/>
              <w:rPr>
                <w:rFonts w:ascii="Arial" w:hAnsi="Arial" w:cs="Arial"/>
                <w:sz w:val="22"/>
                <w:highlight w:val="green"/>
                <w:lang w:eastAsia="ko-KR"/>
              </w:rPr>
            </w:pPr>
            <w:r w:rsidRPr="005C4D4C">
              <w:rPr>
                <w:rFonts w:ascii="Arial" w:hAnsi="Arial" w:cs="Arial"/>
                <w:sz w:val="22"/>
                <w:highlight w:val="green"/>
                <w:lang w:eastAsia="ko-KR"/>
              </w:rPr>
              <w:t xml:space="preserve">Define one set of test setup with the new NWA </w:t>
            </w:r>
            <w:proofErr w:type="spellStart"/>
            <w:r w:rsidRPr="005C4D4C">
              <w:rPr>
                <w:rFonts w:ascii="Arial" w:hAnsi="Arial" w:cs="Arial"/>
                <w:sz w:val="22"/>
                <w:highlight w:val="green"/>
                <w:lang w:eastAsia="ko-KR"/>
              </w:rPr>
              <w:t>signalling</w:t>
            </w:r>
            <w:proofErr w:type="spellEnd"/>
            <w:r w:rsidRPr="005C4D4C">
              <w:rPr>
                <w:rFonts w:ascii="Arial" w:hAnsi="Arial" w:cs="Arial"/>
                <w:sz w:val="22"/>
                <w:highlight w:val="green"/>
                <w:lang w:eastAsia="ko-KR"/>
              </w:rPr>
              <w:t xml:space="preserve"> on LTE CBW configured. </w:t>
            </w:r>
          </w:p>
          <w:p w14:paraId="279919F1" w14:textId="77777777" w:rsidR="005C4D4C" w:rsidRPr="005C4D4C" w:rsidRDefault="005C4D4C" w:rsidP="005C4D4C">
            <w:pPr>
              <w:pStyle w:val="ListParagraph"/>
              <w:numPr>
                <w:ilvl w:val="0"/>
                <w:numId w:val="13"/>
              </w:numPr>
              <w:snapToGrid w:val="0"/>
              <w:spacing w:before="120" w:after="120"/>
              <w:ind w:left="426" w:hanging="426"/>
              <w:rPr>
                <w:rFonts w:ascii="Arial" w:hAnsi="Arial" w:cs="Arial"/>
                <w:sz w:val="22"/>
                <w:highlight w:val="yellow"/>
                <w:lang w:eastAsia="ko-KR"/>
              </w:rPr>
            </w:pPr>
            <w:r w:rsidRPr="005C4D4C">
              <w:rPr>
                <w:rFonts w:ascii="Arial" w:hAnsi="Arial" w:cs="Arial"/>
                <w:sz w:val="22"/>
                <w:highlight w:val="yellow"/>
                <w:lang w:eastAsia="zh-CN"/>
              </w:rPr>
              <w:t>FFS whether to d</w:t>
            </w:r>
            <w:r w:rsidRPr="005C4D4C">
              <w:rPr>
                <w:rFonts w:ascii="Arial" w:hAnsi="Arial" w:cs="Arial"/>
                <w:sz w:val="22"/>
                <w:highlight w:val="yellow"/>
                <w:lang w:eastAsia="ko-KR"/>
              </w:rPr>
              <w:t>efine the other set of test setup with only inter-RAT MO configured</w:t>
            </w:r>
            <w:r w:rsidRPr="005C4D4C">
              <w:rPr>
                <w:rFonts w:ascii="Arial" w:hAnsi="Arial" w:cs="Arial"/>
                <w:sz w:val="22"/>
                <w:highlight w:val="yellow"/>
                <w:lang w:eastAsia="zh-CN"/>
              </w:rPr>
              <w:t>:</w:t>
            </w:r>
          </w:p>
          <w:p w14:paraId="3784FB15" w14:textId="77777777" w:rsidR="005C4D4C" w:rsidRPr="005C4D4C" w:rsidRDefault="005C4D4C" w:rsidP="005C4D4C">
            <w:pPr>
              <w:widowControl w:val="0"/>
              <w:numPr>
                <w:ilvl w:val="1"/>
                <w:numId w:val="14"/>
              </w:numPr>
              <w:tabs>
                <w:tab w:val="num" w:pos="484"/>
                <w:tab w:val="num" w:pos="709"/>
                <w:tab w:val="num" w:pos="993"/>
                <w:tab w:val="num" w:pos="1440"/>
                <w:tab w:val="num" w:pos="1701"/>
              </w:tabs>
              <w:snapToGrid w:val="0"/>
              <w:spacing w:before="120" w:after="120"/>
              <w:ind w:leftChars="257" w:left="937" w:hanging="423"/>
              <w:rPr>
                <w:rFonts w:ascii="Arial" w:hAnsi="Arial" w:cs="Arial"/>
                <w:sz w:val="22"/>
                <w:highlight w:val="yellow"/>
                <w:lang w:eastAsia="ko-KR"/>
              </w:rPr>
            </w:pPr>
            <w:r w:rsidRPr="005C4D4C">
              <w:rPr>
                <w:rFonts w:ascii="Arial" w:hAnsi="Arial" w:cs="Arial"/>
                <w:sz w:val="22"/>
                <w:highlight w:val="yellow"/>
                <w:lang w:eastAsia="zh-CN"/>
              </w:rPr>
              <w:t>FFS whether the same test requirements for CRS-IM can be applied in the two sets of test setup, considering that:</w:t>
            </w:r>
          </w:p>
          <w:p w14:paraId="03A127E1" w14:textId="77777777" w:rsidR="005C4D4C" w:rsidRPr="005C4D4C" w:rsidRDefault="005C4D4C" w:rsidP="005C4D4C">
            <w:pPr>
              <w:widowControl w:val="0"/>
              <w:numPr>
                <w:ilvl w:val="1"/>
                <w:numId w:val="15"/>
              </w:numPr>
              <w:snapToGrid w:val="0"/>
              <w:spacing w:before="120" w:after="120"/>
              <w:rPr>
                <w:rFonts w:ascii="Arial" w:eastAsia="DengXian" w:hAnsi="Arial" w:cs="Arial"/>
                <w:sz w:val="22"/>
                <w:highlight w:val="yellow"/>
                <w:lang w:eastAsia="zh-CN"/>
              </w:rPr>
            </w:pPr>
            <w:r w:rsidRPr="005C4D4C">
              <w:rPr>
                <w:rFonts w:ascii="Arial" w:eastAsia="DengXian" w:hAnsi="Arial" w:cs="Arial"/>
                <w:sz w:val="22"/>
                <w:highlight w:val="yellow"/>
                <w:lang w:eastAsia="zh-CN"/>
              </w:rPr>
              <w:t>Whether or not to assume no error in LTE CBW detection: 1) based on PBCH decoding and/or power detection for the two interferers with different power level, or 2) based on PBCH decoding and/or power detection for the first dominant interferer.</w:t>
            </w:r>
          </w:p>
          <w:p w14:paraId="58838EA5" w14:textId="77777777" w:rsidR="005C4D4C" w:rsidRPr="005C4D4C" w:rsidRDefault="005C4D4C" w:rsidP="005C4D4C">
            <w:pPr>
              <w:widowControl w:val="0"/>
              <w:numPr>
                <w:ilvl w:val="1"/>
                <w:numId w:val="15"/>
              </w:numPr>
              <w:snapToGrid w:val="0"/>
              <w:spacing w:before="120" w:after="120"/>
              <w:rPr>
                <w:rFonts w:ascii="Arial" w:eastAsiaTheme="minorEastAsia" w:hAnsi="Arial" w:cs="Arial"/>
                <w:sz w:val="22"/>
                <w:highlight w:val="yellow"/>
                <w:lang w:eastAsia="ko-KR"/>
              </w:rPr>
            </w:pPr>
            <w:r w:rsidRPr="005C4D4C">
              <w:rPr>
                <w:rFonts w:ascii="Arial" w:hAnsi="Arial" w:cs="Arial"/>
                <w:sz w:val="22"/>
                <w:highlight w:val="yellow"/>
                <w:lang w:eastAsia="ko-KR"/>
              </w:rPr>
              <w:t xml:space="preserve">TE </w:t>
            </w:r>
            <w:r w:rsidRPr="005C4D4C">
              <w:rPr>
                <w:rFonts w:ascii="Arial" w:eastAsia="DengXian" w:hAnsi="Arial" w:cs="Arial"/>
                <w:sz w:val="22"/>
                <w:highlight w:val="yellow"/>
                <w:lang w:eastAsia="zh-CN"/>
              </w:rPr>
              <w:t>does</w:t>
            </w:r>
            <w:r w:rsidRPr="005C4D4C">
              <w:rPr>
                <w:rFonts w:ascii="Arial" w:hAnsi="Arial" w:cs="Arial"/>
                <w:sz w:val="22"/>
                <w:highlight w:val="yellow"/>
                <w:lang w:eastAsia="ko-KR"/>
              </w:rPr>
              <w:t xml:space="preserve"> not start PDSCH scheduling of serving cell until UE acquires LTE channel bandwidth, further discuss the time needed for UE to acquire</w:t>
            </w:r>
            <w:r w:rsidRPr="005C4D4C">
              <w:rPr>
                <w:rFonts w:ascii="Arial" w:hAnsi="Arial" w:cs="Arial"/>
                <w:sz w:val="22"/>
                <w:highlight w:val="yellow"/>
                <w:lang w:eastAsia="zh-CN"/>
              </w:rPr>
              <w:t xml:space="preserve"> </w:t>
            </w:r>
            <w:r w:rsidRPr="005C4D4C">
              <w:rPr>
                <w:rFonts w:ascii="Arial" w:hAnsi="Arial" w:cs="Arial"/>
                <w:sz w:val="22"/>
                <w:highlight w:val="yellow"/>
                <w:lang w:eastAsia="ko-KR"/>
              </w:rPr>
              <w:t>LTE channel bandwidth</w:t>
            </w:r>
            <w:r w:rsidRPr="005C4D4C">
              <w:rPr>
                <w:rFonts w:ascii="Arial" w:hAnsi="Arial" w:cs="Arial"/>
                <w:sz w:val="22"/>
                <w:highlight w:val="yellow"/>
                <w:lang w:eastAsia="zh-CN"/>
              </w:rPr>
              <w:t>:</w:t>
            </w:r>
          </w:p>
          <w:p w14:paraId="4A043AB7" w14:textId="77777777" w:rsidR="005C4D4C" w:rsidRPr="005C4D4C" w:rsidRDefault="005C4D4C" w:rsidP="005C4D4C">
            <w:pPr>
              <w:widowControl w:val="0"/>
              <w:numPr>
                <w:ilvl w:val="2"/>
                <w:numId w:val="15"/>
              </w:numPr>
              <w:snapToGrid w:val="0"/>
              <w:spacing w:before="120" w:after="120"/>
              <w:rPr>
                <w:rFonts w:ascii="Arial" w:eastAsia="DengXian" w:hAnsi="Arial" w:cs="Arial"/>
                <w:sz w:val="22"/>
                <w:highlight w:val="yellow"/>
                <w:lang w:eastAsia="zh-CN"/>
              </w:rPr>
            </w:pPr>
            <w:r w:rsidRPr="005C4D4C">
              <w:rPr>
                <w:rFonts w:ascii="Arial" w:eastAsia="DengXian" w:hAnsi="Arial" w:cs="Arial"/>
                <w:sz w:val="22"/>
                <w:highlight w:val="yellow"/>
                <w:lang w:eastAsia="zh-CN"/>
              </w:rPr>
              <w:t>Option A: N x inter-RAT measurement period where N is the number of inter-RAT measurement configuration. One candidate value for N is 4, and other values are not precluded. FFS for the inter-RAT measurement period.</w:t>
            </w:r>
          </w:p>
          <w:p w14:paraId="1F4D521A" w14:textId="77777777" w:rsidR="005C4D4C" w:rsidRPr="005C4D4C" w:rsidRDefault="005C4D4C" w:rsidP="005C4D4C">
            <w:pPr>
              <w:widowControl w:val="0"/>
              <w:numPr>
                <w:ilvl w:val="2"/>
                <w:numId w:val="15"/>
              </w:numPr>
              <w:snapToGrid w:val="0"/>
              <w:spacing w:before="120" w:after="120"/>
              <w:rPr>
                <w:rFonts w:ascii="Arial" w:eastAsia="DengXian" w:hAnsi="Arial" w:cs="Arial"/>
                <w:sz w:val="22"/>
                <w:highlight w:val="yellow"/>
                <w:lang w:eastAsia="zh-CN"/>
              </w:rPr>
            </w:pPr>
            <w:r w:rsidRPr="005C4D4C">
              <w:rPr>
                <w:rFonts w:ascii="Arial" w:eastAsia="DengXian" w:hAnsi="Arial" w:cs="Arial"/>
                <w:sz w:val="22"/>
                <w:highlight w:val="yellow"/>
                <w:lang w:eastAsia="zh-CN"/>
              </w:rPr>
              <w:t>Other options are not precluded</w:t>
            </w:r>
          </w:p>
          <w:p w14:paraId="74537E31" w14:textId="77777777" w:rsidR="005C4D4C" w:rsidRPr="005C4D4C" w:rsidRDefault="005C4D4C" w:rsidP="005C4D4C">
            <w:pPr>
              <w:widowControl w:val="0"/>
              <w:numPr>
                <w:ilvl w:val="1"/>
                <w:numId w:val="15"/>
              </w:numPr>
              <w:snapToGrid w:val="0"/>
              <w:spacing w:before="120" w:after="120"/>
              <w:rPr>
                <w:rFonts w:ascii="Arial" w:eastAsiaTheme="minorEastAsia" w:hAnsi="Arial" w:cs="Arial"/>
                <w:sz w:val="22"/>
                <w:highlight w:val="yellow"/>
                <w:lang w:eastAsia="ko-KR"/>
              </w:rPr>
            </w:pPr>
            <w:r w:rsidRPr="005C4D4C">
              <w:rPr>
                <w:rFonts w:ascii="Arial" w:hAnsi="Arial" w:cs="Arial"/>
                <w:sz w:val="22"/>
                <w:highlight w:val="yellow"/>
                <w:lang w:eastAsia="zh-CN"/>
              </w:rPr>
              <w:t>Whether the</w:t>
            </w:r>
            <w:r w:rsidRPr="005C4D4C">
              <w:rPr>
                <w:rFonts w:ascii="Arial" w:hAnsi="Arial" w:cs="Arial"/>
                <w:sz w:val="22"/>
                <w:highlight w:val="yellow"/>
                <w:lang w:eastAsia="ko-KR"/>
              </w:rPr>
              <w:t xml:space="preserve"> inter-RAT MO </w:t>
            </w:r>
            <w:r w:rsidRPr="005C4D4C">
              <w:rPr>
                <w:rFonts w:ascii="Arial" w:hAnsi="Arial" w:cs="Arial"/>
                <w:sz w:val="22"/>
                <w:highlight w:val="yellow"/>
                <w:lang w:eastAsia="zh-CN"/>
              </w:rPr>
              <w:t xml:space="preserve">is </w:t>
            </w:r>
            <w:r w:rsidRPr="005C4D4C">
              <w:rPr>
                <w:rFonts w:ascii="Arial" w:hAnsi="Arial" w:cs="Arial"/>
                <w:sz w:val="22"/>
                <w:highlight w:val="yellow"/>
                <w:lang w:eastAsia="ko-KR"/>
              </w:rPr>
              <w:t>only</w:t>
            </w:r>
            <w:r w:rsidRPr="005C4D4C">
              <w:rPr>
                <w:rFonts w:ascii="Arial" w:hAnsi="Arial" w:cs="Arial"/>
                <w:sz w:val="22"/>
                <w:highlight w:val="yellow"/>
                <w:lang w:eastAsia="zh-CN"/>
              </w:rPr>
              <w:t xml:space="preserve"> configured</w:t>
            </w:r>
            <w:r w:rsidRPr="005C4D4C">
              <w:rPr>
                <w:rFonts w:ascii="Arial" w:hAnsi="Arial" w:cs="Arial"/>
                <w:sz w:val="22"/>
                <w:highlight w:val="yellow"/>
                <w:lang w:eastAsia="ko-KR"/>
              </w:rPr>
              <w:t xml:space="preserve"> during the beginning of the test or throughout the test</w:t>
            </w:r>
          </w:p>
          <w:p w14:paraId="421D1A55" w14:textId="77777777" w:rsidR="005C4D4C" w:rsidRPr="005C4D4C" w:rsidRDefault="005C4D4C" w:rsidP="005C4D4C">
            <w:pPr>
              <w:snapToGrid w:val="0"/>
              <w:spacing w:before="120" w:after="120"/>
              <w:rPr>
                <w:rFonts w:ascii="Arial" w:hAnsi="Arial" w:cs="Arial"/>
                <w:i/>
                <w:iCs/>
                <w:sz w:val="22"/>
                <w:u w:val="single"/>
                <w:lang w:eastAsia="zh-CN"/>
              </w:rPr>
            </w:pPr>
          </w:p>
          <w:p w14:paraId="5FB68AA7" w14:textId="19EAE78A" w:rsidR="00BE6433" w:rsidRPr="00990572" w:rsidRDefault="00BE6433" w:rsidP="00BB4023">
            <w:pPr>
              <w:pStyle w:val="CommentText"/>
            </w:pPr>
          </w:p>
        </w:tc>
      </w:tr>
    </w:tbl>
    <w:p w14:paraId="778504D3" w14:textId="77777777" w:rsidR="00BE6433" w:rsidRDefault="00BE6433" w:rsidP="00BE6433">
      <w:pPr>
        <w:rPr>
          <w:rFonts w:eastAsia="Calibri"/>
        </w:rPr>
      </w:pPr>
    </w:p>
    <w:p w14:paraId="4EC74496" w14:textId="04304C66" w:rsidR="00210E94" w:rsidRDefault="00D81018" w:rsidP="005F3D16">
      <w:pPr>
        <w:rPr>
          <w:lang w:val="en-GB"/>
        </w:rPr>
      </w:pPr>
      <w:r>
        <w:rPr>
          <w:lang w:val="en-GB"/>
        </w:rPr>
        <w:t xml:space="preserve">Since the decision of introducing test-setup and/or specific requirements for </w:t>
      </w:r>
      <w:r w:rsidR="00A920E9">
        <w:rPr>
          <w:lang w:val="en-GB"/>
        </w:rPr>
        <w:t xml:space="preserve">inter-RAT MO configured, it is unclear at this point, if </w:t>
      </w:r>
      <w:r w:rsidR="00D84580">
        <w:rPr>
          <w:lang w:val="en-GB"/>
        </w:rPr>
        <w:t>special capability settings are to be introduced</w:t>
      </w:r>
      <w:r w:rsidR="00E72261">
        <w:rPr>
          <w:lang w:val="en-GB"/>
        </w:rPr>
        <w:t>.</w:t>
      </w:r>
    </w:p>
    <w:p w14:paraId="0E9FF34F" w14:textId="224A8B3A" w:rsidR="006C2240" w:rsidRDefault="006C2240" w:rsidP="006C2240">
      <w:pPr>
        <w:rPr>
          <w:rFonts w:eastAsia="Calibri"/>
        </w:rPr>
      </w:pPr>
      <w:r>
        <w:rPr>
          <w:rFonts w:eastAsia="Calibri"/>
        </w:rPr>
        <w:t xml:space="preserve">After clarification, this would impact Nokia’s CR </w:t>
      </w:r>
      <w:r w:rsidR="00C00B8B">
        <w:rPr>
          <w:rFonts w:eastAsia="Calibri"/>
        </w:rPr>
        <w:fldChar w:fldCharType="begin"/>
      </w:r>
      <w:r w:rsidR="00C00B8B">
        <w:rPr>
          <w:rFonts w:eastAsia="Calibri"/>
        </w:rPr>
        <w:instrText xml:space="preserve"> REF _Ref101709788 \r \h </w:instrText>
      </w:r>
      <w:r w:rsidR="00C00B8B">
        <w:rPr>
          <w:rFonts w:eastAsia="Calibri"/>
        </w:rPr>
      </w:r>
      <w:r w:rsidR="00C00B8B">
        <w:rPr>
          <w:rFonts w:eastAsia="Calibri"/>
        </w:rPr>
        <w:fldChar w:fldCharType="separate"/>
      </w:r>
      <w:r w:rsidR="00C00B8B">
        <w:rPr>
          <w:rFonts w:eastAsia="Calibri"/>
        </w:rPr>
        <w:t>[3]</w:t>
      </w:r>
      <w:r w:rsidR="00C00B8B">
        <w:rPr>
          <w:rFonts w:eastAsia="Calibri"/>
        </w:rPr>
        <w:fldChar w:fldCharType="end"/>
      </w:r>
      <w:r>
        <w:rPr>
          <w:rFonts w:eastAsia="Calibri"/>
        </w:rPr>
        <w:t>:</w:t>
      </w:r>
    </w:p>
    <w:p w14:paraId="23D8007C" w14:textId="77777777" w:rsidR="00E348E0" w:rsidRDefault="00E348E0" w:rsidP="005F3D16">
      <w:pPr>
        <w:rPr>
          <w:lang w:val="en-GB"/>
        </w:rPr>
      </w:pP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089"/>
        <w:gridCol w:w="945"/>
        <w:gridCol w:w="2557"/>
        <w:gridCol w:w="1908"/>
      </w:tblGrid>
      <w:tr w:rsidR="004A1DA9" w:rsidRPr="00C13746" w14:paraId="7075618C" w14:textId="77777777" w:rsidTr="004A1DA9">
        <w:trPr>
          <w:trHeight w:val="975"/>
          <w:jc w:val="center"/>
        </w:trPr>
        <w:tc>
          <w:tcPr>
            <w:tcW w:w="1523" w:type="pct"/>
            <w:vMerge w:val="restart"/>
            <w:tcBorders>
              <w:top w:val="single" w:sz="4" w:space="0" w:color="auto"/>
              <w:left w:val="single" w:sz="4" w:space="0" w:color="auto"/>
              <w:right w:val="single" w:sz="4" w:space="0" w:color="auto"/>
            </w:tcBorders>
            <w:shd w:val="clear" w:color="auto" w:fill="auto"/>
          </w:tcPr>
          <w:p w14:paraId="73462E3C" w14:textId="77777777" w:rsidR="004A1DA9" w:rsidRPr="00E3189A" w:rsidRDefault="004A1DA9" w:rsidP="00507966">
            <w:pPr>
              <w:pStyle w:val="TAL"/>
              <w:rPr>
                <w:lang w:eastAsia="ja-JP"/>
              </w:rPr>
            </w:pPr>
            <w:r>
              <w:rPr>
                <w:lang w:eastAsia="ja-JP"/>
              </w:rPr>
              <w:t xml:space="preserve">Support of </w:t>
            </w:r>
            <w:proofErr w:type="spellStart"/>
            <w:r>
              <w:rPr>
                <w:lang w:eastAsia="ja-JP"/>
              </w:rPr>
              <w:t>neighboring</w:t>
            </w:r>
            <w:proofErr w:type="spellEnd"/>
            <w:r>
              <w:rPr>
                <w:lang w:eastAsia="ja-JP"/>
              </w:rPr>
              <w:t xml:space="preserve"> LTE cell CRS-IM</w:t>
            </w:r>
            <w:r w:rsidRPr="00920514">
              <w:rPr>
                <w:lang w:eastAsia="ja-JP"/>
              </w:rPr>
              <w:t xml:space="preserve"> in non-DSS and 15 kHz NR SCS scenario</w:t>
            </w:r>
            <w:r>
              <w:rPr>
                <w:lang w:eastAsia="ja-JP"/>
              </w:rPr>
              <w:t xml:space="preserve"> ([Capability #2])</w:t>
            </w:r>
            <w:r w:rsidRPr="00920514">
              <w:rPr>
                <w:lang w:eastAsia="ja-JP"/>
              </w:rPr>
              <w:t>,</w:t>
            </w:r>
            <w:r w:rsidRPr="00536B86">
              <w:rPr>
                <w:lang w:eastAsia="ja-JP"/>
              </w:rPr>
              <w:t xml:space="preserve"> </w:t>
            </w:r>
            <w:r w:rsidRPr="00C71D4C">
              <w:rPr>
                <w:lang w:eastAsia="ja-JP"/>
              </w:rPr>
              <w:t xml:space="preserve">without the assistance of network </w:t>
            </w:r>
            <w:proofErr w:type="spellStart"/>
            <w:r w:rsidRPr="00C71D4C">
              <w:rPr>
                <w:lang w:eastAsia="ja-JP"/>
              </w:rPr>
              <w:t>signaling</w:t>
            </w:r>
            <w:proofErr w:type="spellEnd"/>
            <w:r w:rsidRPr="00C71D4C">
              <w:rPr>
                <w:lang w:eastAsia="ja-JP"/>
              </w:rPr>
              <w:t xml:space="preserve"> on LTE channel bandwidth</w:t>
            </w:r>
          </w:p>
        </w:tc>
        <w:tc>
          <w:tcPr>
            <w:tcW w:w="0" w:type="auto"/>
            <w:tcBorders>
              <w:top w:val="single" w:sz="4" w:space="0" w:color="auto"/>
              <w:left w:val="single" w:sz="4" w:space="0" w:color="auto"/>
              <w:bottom w:val="single" w:sz="4" w:space="0" w:color="auto"/>
              <w:right w:val="single" w:sz="4" w:space="0" w:color="auto"/>
            </w:tcBorders>
          </w:tcPr>
          <w:p w14:paraId="66689AAC" w14:textId="77777777" w:rsidR="004A1DA9" w:rsidRDefault="004A1DA9" w:rsidP="00507966">
            <w:pPr>
              <w:pStyle w:val="TAL"/>
              <w:rPr>
                <w:lang w:eastAsia="ja-JP"/>
              </w:rPr>
            </w:pPr>
            <w:r>
              <w:rPr>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2A175" w14:textId="77777777" w:rsidR="004A1DA9" w:rsidRDefault="004A1DA9" w:rsidP="00507966">
            <w:pPr>
              <w:pStyle w:val="TAL"/>
              <w:rPr>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F8F1B3" w14:textId="77777777" w:rsidR="004A1DA9" w:rsidRDefault="004A1DA9" w:rsidP="00507966">
            <w:pPr>
              <w:pStyle w:val="TAL"/>
              <w:rPr>
                <w:lang w:val="en-US" w:eastAsia="zh-CN"/>
              </w:rPr>
            </w:pPr>
            <w:r>
              <w:rPr>
                <w:lang w:val="en-US" w:eastAsia="zh-CN"/>
              </w:rPr>
              <w:t>Clause 5.2.2.1.x</w:t>
            </w:r>
          </w:p>
          <w:p w14:paraId="125D44F5" w14:textId="77777777" w:rsidR="004A1DA9" w:rsidRPr="00D43F4A" w:rsidRDefault="004A1DA9" w:rsidP="00507966">
            <w:pPr>
              <w:pStyle w:val="TAL"/>
              <w:rPr>
                <w:lang w:val="en-US" w:eastAsia="zh-CN"/>
              </w:rPr>
            </w:pPr>
            <w:r>
              <w:rPr>
                <w:lang w:val="en-US" w:eastAsia="zh-CN"/>
              </w:rPr>
              <w:t>Clause 5.2.3.1.x</w:t>
            </w:r>
          </w:p>
        </w:tc>
        <w:tc>
          <w:tcPr>
            <w:tcW w:w="1021" w:type="pct"/>
            <w:vMerge w:val="restart"/>
            <w:tcBorders>
              <w:top w:val="single" w:sz="4" w:space="0" w:color="auto"/>
              <w:left w:val="single" w:sz="4" w:space="0" w:color="auto"/>
              <w:right w:val="single" w:sz="4" w:space="0" w:color="auto"/>
            </w:tcBorders>
            <w:shd w:val="clear" w:color="auto" w:fill="auto"/>
          </w:tcPr>
          <w:p w14:paraId="1F2B382F" w14:textId="77777777" w:rsidR="004A1DA9" w:rsidRDefault="004A1DA9" w:rsidP="00507966">
            <w:pPr>
              <w:pStyle w:val="TAL"/>
              <w:rPr>
                <w:lang w:eastAsia="zh-CN"/>
              </w:rPr>
            </w:pPr>
            <w:r>
              <w:rPr>
                <w:lang w:eastAsia="zh-CN"/>
              </w:rPr>
              <w:t xml:space="preserve">The UE can perform CRS-IM when </w:t>
            </w:r>
            <w:proofErr w:type="spellStart"/>
            <w:r>
              <w:rPr>
                <w:i/>
                <w:iCs/>
                <w:lang w:eastAsia="zh-CN"/>
              </w:rPr>
              <w:t>MeasObjectEUTRA</w:t>
            </w:r>
            <w:proofErr w:type="spellEnd"/>
            <w:r>
              <w:rPr>
                <w:i/>
                <w:iCs/>
                <w:lang w:eastAsia="zh-CN"/>
              </w:rPr>
              <w:t xml:space="preserve"> IE </w:t>
            </w:r>
            <w:r>
              <w:rPr>
                <w:lang w:eastAsia="zh-CN"/>
              </w:rPr>
              <w:t>is configured, and the configured measurement gaps overlap with neighbour LTE cell PBCH position.</w:t>
            </w:r>
          </w:p>
          <w:p w14:paraId="581719FF" w14:textId="77777777" w:rsidR="004A1DA9" w:rsidRDefault="004A1DA9" w:rsidP="00507966">
            <w:pPr>
              <w:pStyle w:val="TAL"/>
              <w:rPr>
                <w:lang w:eastAsia="zh-CN"/>
              </w:rPr>
            </w:pPr>
          </w:p>
          <w:p w14:paraId="094D2AF3" w14:textId="77777777" w:rsidR="004A1DA9" w:rsidRPr="00C13746" w:rsidRDefault="004A1DA9" w:rsidP="00507966">
            <w:pPr>
              <w:pStyle w:val="TAL"/>
              <w:rPr>
                <w:strike/>
                <w:lang w:eastAsia="ja-JP"/>
              </w:rPr>
            </w:pPr>
            <w:r w:rsidRPr="00CE0E3C">
              <w:rPr>
                <w:highlight w:val="yellow"/>
                <w:lang w:eastAsia="zh-CN"/>
              </w:rPr>
              <w:t>[The requirements apply only if capability #3 is not tested]</w:t>
            </w:r>
          </w:p>
        </w:tc>
      </w:tr>
      <w:tr w:rsidR="004A1DA9" w:rsidRPr="00D43F4A" w14:paraId="3354CB81" w14:textId="77777777" w:rsidTr="004A1DA9">
        <w:trPr>
          <w:trHeight w:val="58"/>
          <w:jc w:val="center"/>
        </w:trPr>
        <w:tc>
          <w:tcPr>
            <w:tcW w:w="1523" w:type="pct"/>
            <w:vMerge/>
            <w:tcBorders>
              <w:left w:val="single" w:sz="4" w:space="0" w:color="auto"/>
              <w:bottom w:val="single" w:sz="4" w:space="0" w:color="auto"/>
              <w:right w:val="single" w:sz="4" w:space="0" w:color="auto"/>
            </w:tcBorders>
            <w:shd w:val="clear" w:color="auto" w:fill="auto"/>
          </w:tcPr>
          <w:p w14:paraId="622C3DAE" w14:textId="77777777" w:rsidR="004A1DA9" w:rsidRPr="00920514" w:rsidRDefault="004A1DA9" w:rsidP="00507966">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564725EF" w14:textId="77777777" w:rsidR="004A1DA9" w:rsidRDefault="004A1DA9" w:rsidP="00507966">
            <w:pPr>
              <w:pStyle w:val="TAL"/>
              <w:rPr>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26FB" w14:textId="77777777" w:rsidR="004A1DA9" w:rsidRDefault="004A1DA9" w:rsidP="00507966">
            <w:pPr>
              <w:pStyle w:val="TAL"/>
              <w:rPr>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5EF26E8" w14:textId="77777777" w:rsidR="004A1DA9" w:rsidRDefault="004A1DA9" w:rsidP="00507966">
            <w:pPr>
              <w:pStyle w:val="TAL"/>
              <w:rPr>
                <w:lang w:val="en-US" w:eastAsia="zh-CN"/>
              </w:rPr>
            </w:pPr>
            <w:r>
              <w:rPr>
                <w:lang w:val="en-US" w:eastAsia="zh-CN"/>
              </w:rPr>
              <w:t>Clause 5.2.2.2.x</w:t>
            </w:r>
          </w:p>
          <w:p w14:paraId="12B43CD9" w14:textId="77777777" w:rsidR="004A1DA9" w:rsidRDefault="004A1DA9" w:rsidP="00507966">
            <w:pPr>
              <w:pStyle w:val="TAL"/>
              <w:rPr>
                <w:lang w:val="en-US" w:eastAsia="zh-CN"/>
              </w:rPr>
            </w:pPr>
            <w:r>
              <w:rPr>
                <w:lang w:val="en-US" w:eastAsia="zh-CN"/>
              </w:rPr>
              <w:t>Clause 5.2.3.2.x</w:t>
            </w:r>
          </w:p>
        </w:tc>
        <w:tc>
          <w:tcPr>
            <w:tcW w:w="1021" w:type="pct"/>
            <w:vMerge/>
            <w:tcBorders>
              <w:left w:val="single" w:sz="4" w:space="0" w:color="auto"/>
              <w:bottom w:val="single" w:sz="4" w:space="0" w:color="auto"/>
              <w:right w:val="single" w:sz="4" w:space="0" w:color="auto"/>
            </w:tcBorders>
            <w:shd w:val="clear" w:color="auto" w:fill="auto"/>
          </w:tcPr>
          <w:p w14:paraId="278EFB8B" w14:textId="77777777" w:rsidR="004A1DA9" w:rsidRPr="00D43F4A" w:rsidRDefault="004A1DA9" w:rsidP="00507966">
            <w:pPr>
              <w:pStyle w:val="TAL"/>
              <w:rPr>
                <w:lang w:eastAsia="ja-JP"/>
              </w:rPr>
            </w:pPr>
          </w:p>
        </w:tc>
      </w:tr>
      <w:tr w:rsidR="004A1DA9" w:rsidRPr="009348AA" w14:paraId="68A11BC3" w14:textId="77777777" w:rsidTr="004A1DA9">
        <w:trPr>
          <w:trHeight w:val="826"/>
          <w:jc w:val="center"/>
        </w:trPr>
        <w:tc>
          <w:tcPr>
            <w:tcW w:w="1523" w:type="pct"/>
            <w:vMerge w:val="restart"/>
            <w:tcBorders>
              <w:top w:val="single" w:sz="4" w:space="0" w:color="auto"/>
              <w:left w:val="single" w:sz="4" w:space="0" w:color="auto"/>
              <w:right w:val="single" w:sz="4" w:space="0" w:color="auto"/>
            </w:tcBorders>
            <w:shd w:val="clear" w:color="auto" w:fill="auto"/>
          </w:tcPr>
          <w:p w14:paraId="570FDCB1" w14:textId="77777777" w:rsidR="004A1DA9" w:rsidRPr="00AD09D2" w:rsidRDefault="004A1DA9" w:rsidP="00507966">
            <w:pPr>
              <w:pStyle w:val="TAL"/>
              <w:rPr>
                <w:lang w:eastAsia="ja-JP"/>
              </w:rPr>
            </w:pPr>
            <w:r>
              <w:rPr>
                <w:lang w:eastAsia="ja-JP"/>
              </w:rPr>
              <w:t xml:space="preserve">Support of </w:t>
            </w:r>
            <w:proofErr w:type="spellStart"/>
            <w:r>
              <w:rPr>
                <w:lang w:eastAsia="ja-JP"/>
              </w:rPr>
              <w:t>neighboring</w:t>
            </w:r>
            <w:proofErr w:type="spellEnd"/>
            <w:r>
              <w:rPr>
                <w:lang w:eastAsia="ja-JP"/>
              </w:rPr>
              <w:t xml:space="preserve"> LTE cell CRS-IM </w:t>
            </w:r>
            <w:r w:rsidRPr="00DD5F72">
              <w:rPr>
                <w:lang w:eastAsia="ja-JP"/>
              </w:rPr>
              <w:t>in non-DSS and 15 kHz NR SCS scenario</w:t>
            </w:r>
            <w:r>
              <w:rPr>
                <w:lang w:eastAsia="ja-JP"/>
              </w:rPr>
              <w:t xml:space="preserve"> ([Capability #3])</w:t>
            </w:r>
            <w:r w:rsidRPr="00DD5F72">
              <w:rPr>
                <w:lang w:eastAsia="ja-JP"/>
              </w:rPr>
              <w:t xml:space="preserve">, with the assistance of network </w:t>
            </w:r>
            <w:proofErr w:type="spellStart"/>
            <w:r w:rsidRPr="00DD5F72">
              <w:rPr>
                <w:lang w:eastAsia="ja-JP"/>
              </w:rPr>
              <w:t>signaling</w:t>
            </w:r>
            <w:proofErr w:type="spellEnd"/>
            <w:r w:rsidRPr="00DD5F72">
              <w:rPr>
                <w:lang w:eastAsia="ja-JP"/>
              </w:rPr>
              <w:t xml:space="preserve"> on LTE channel bandwidth</w:t>
            </w:r>
          </w:p>
        </w:tc>
        <w:tc>
          <w:tcPr>
            <w:tcW w:w="0" w:type="auto"/>
            <w:tcBorders>
              <w:top w:val="single" w:sz="4" w:space="0" w:color="auto"/>
              <w:left w:val="single" w:sz="4" w:space="0" w:color="auto"/>
              <w:bottom w:val="single" w:sz="4" w:space="0" w:color="auto"/>
              <w:right w:val="single" w:sz="4" w:space="0" w:color="auto"/>
            </w:tcBorders>
          </w:tcPr>
          <w:p w14:paraId="1692616C" w14:textId="77777777" w:rsidR="004A1DA9" w:rsidRDefault="004A1DA9" w:rsidP="00507966">
            <w:pPr>
              <w:pStyle w:val="TAL"/>
              <w:rPr>
                <w:lang w:eastAsia="ja-JP"/>
              </w:rPr>
            </w:pPr>
            <w:r>
              <w:rPr>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2E06" w14:textId="77777777" w:rsidR="004A1DA9" w:rsidRDefault="004A1DA9" w:rsidP="00507966">
            <w:pPr>
              <w:pStyle w:val="TAL"/>
              <w:rPr>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69E26216" w14:textId="77777777" w:rsidR="004A1DA9" w:rsidRDefault="004A1DA9" w:rsidP="00507966">
            <w:pPr>
              <w:pStyle w:val="TAL"/>
              <w:rPr>
                <w:lang w:val="en-US" w:eastAsia="zh-CN"/>
              </w:rPr>
            </w:pPr>
            <w:r>
              <w:rPr>
                <w:lang w:val="en-US" w:eastAsia="zh-CN"/>
              </w:rPr>
              <w:t>Clause 5.2.2.1.x</w:t>
            </w:r>
          </w:p>
          <w:p w14:paraId="2CD9D1E4" w14:textId="77777777" w:rsidR="004A1DA9" w:rsidRPr="00D43F4A" w:rsidRDefault="004A1DA9" w:rsidP="00507966">
            <w:pPr>
              <w:pStyle w:val="TAL"/>
              <w:rPr>
                <w:lang w:val="en-US" w:eastAsia="zh-CN"/>
              </w:rPr>
            </w:pPr>
            <w:r>
              <w:rPr>
                <w:lang w:val="en-US" w:eastAsia="zh-CN"/>
              </w:rPr>
              <w:t>Clause 5.2.3.1.x</w:t>
            </w:r>
          </w:p>
        </w:tc>
        <w:tc>
          <w:tcPr>
            <w:tcW w:w="1021" w:type="pct"/>
            <w:vMerge w:val="restart"/>
            <w:tcBorders>
              <w:top w:val="single" w:sz="4" w:space="0" w:color="auto"/>
              <w:left w:val="single" w:sz="4" w:space="0" w:color="auto"/>
              <w:right w:val="single" w:sz="4" w:space="0" w:color="auto"/>
            </w:tcBorders>
            <w:shd w:val="clear" w:color="auto" w:fill="auto"/>
          </w:tcPr>
          <w:p w14:paraId="3B55E0E2" w14:textId="77777777" w:rsidR="004A1DA9" w:rsidRPr="009348AA" w:rsidRDefault="004A1DA9" w:rsidP="00507966">
            <w:pPr>
              <w:pStyle w:val="TAL"/>
              <w:rPr>
                <w:lang w:eastAsia="ja-JP"/>
              </w:rPr>
            </w:pPr>
            <w:r w:rsidRPr="00CE0E3C">
              <w:rPr>
                <w:highlight w:val="yellow"/>
                <w:lang w:eastAsia="zh-CN"/>
              </w:rPr>
              <w:t>[The requirements apply only if capability #2 is not tested]</w:t>
            </w:r>
          </w:p>
        </w:tc>
      </w:tr>
      <w:tr w:rsidR="004A1DA9" w:rsidRPr="00D43F4A" w14:paraId="1CBCB080" w14:textId="77777777" w:rsidTr="004A1DA9">
        <w:trPr>
          <w:trHeight w:val="58"/>
          <w:jc w:val="center"/>
        </w:trPr>
        <w:tc>
          <w:tcPr>
            <w:tcW w:w="1523" w:type="pct"/>
            <w:vMerge/>
            <w:tcBorders>
              <w:left w:val="single" w:sz="4" w:space="0" w:color="auto"/>
              <w:bottom w:val="single" w:sz="4" w:space="0" w:color="auto"/>
              <w:right w:val="single" w:sz="4" w:space="0" w:color="auto"/>
            </w:tcBorders>
            <w:shd w:val="clear" w:color="auto" w:fill="auto"/>
          </w:tcPr>
          <w:p w14:paraId="07B2E3A1" w14:textId="77777777" w:rsidR="004A1DA9" w:rsidRPr="00DD5F72" w:rsidRDefault="004A1DA9" w:rsidP="00507966">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D35E84" w14:textId="77777777" w:rsidR="004A1DA9" w:rsidRDefault="004A1DA9" w:rsidP="00507966">
            <w:pPr>
              <w:pStyle w:val="TAL"/>
              <w:rPr>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F5A5" w14:textId="77777777" w:rsidR="004A1DA9" w:rsidRDefault="004A1DA9" w:rsidP="00507966">
            <w:pPr>
              <w:pStyle w:val="TAL"/>
              <w:rPr>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25B959" w14:textId="77777777" w:rsidR="004A1DA9" w:rsidRDefault="004A1DA9" w:rsidP="00507966">
            <w:pPr>
              <w:pStyle w:val="TAL"/>
              <w:rPr>
                <w:lang w:val="en-US" w:eastAsia="zh-CN"/>
              </w:rPr>
            </w:pPr>
            <w:r>
              <w:rPr>
                <w:lang w:val="en-US" w:eastAsia="zh-CN"/>
              </w:rPr>
              <w:t>Clause 5.2.2.2.x</w:t>
            </w:r>
          </w:p>
          <w:p w14:paraId="6B444F4A" w14:textId="77777777" w:rsidR="004A1DA9" w:rsidRDefault="004A1DA9" w:rsidP="00507966">
            <w:pPr>
              <w:pStyle w:val="TAL"/>
              <w:rPr>
                <w:lang w:val="en-US" w:eastAsia="zh-CN"/>
              </w:rPr>
            </w:pPr>
            <w:r>
              <w:rPr>
                <w:lang w:val="en-US" w:eastAsia="zh-CN"/>
              </w:rPr>
              <w:t>Clause 5.2.3.2.x</w:t>
            </w:r>
          </w:p>
        </w:tc>
        <w:tc>
          <w:tcPr>
            <w:tcW w:w="1021" w:type="pct"/>
            <w:vMerge/>
            <w:tcBorders>
              <w:left w:val="single" w:sz="4" w:space="0" w:color="auto"/>
              <w:bottom w:val="single" w:sz="4" w:space="0" w:color="auto"/>
              <w:right w:val="single" w:sz="4" w:space="0" w:color="auto"/>
            </w:tcBorders>
            <w:shd w:val="clear" w:color="auto" w:fill="auto"/>
          </w:tcPr>
          <w:p w14:paraId="36A2C06C" w14:textId="77777777" w:rsidR="004A1DA9" w:rsidRPr="00D43F4A" w:rsidRDefault="004A1DA9" w:rsidP="00507966">
            <w:pPr>
              <w:pStyle w:val="TAL"/>
              <w:rPr>
                <w:rFonts w:cs="Arial"/>
                <w:szCs w:val="18"/>
                <w:lang w:eastAsia="ja-JP"/>
              </w:rPr>
            </w:pPr>
          </w:p>
        </w:tc>
      </w:tr>
    </w:tbl>
    <w:p w14:paraId="37DB4DD8" w14:textId="77777777" w:rsidR="004A1DA9" w:rsidRDefault="004A1DA9" w:rsidP="005F3D16">
      <w:pPr>
        <w:rPr>
          <w:lang w:val="en-GB"/>
        </w:rPr>
      </w:pPr>
    </w:p>
    <w:p w14:paraId="41C9CA6F" w14:textId="4ACEEE7E" w:rsidR="00E72261" w:rsidRDefault="00E72261" w:rsidP="00E72261">
      <w:pPr>
        <w:pStyle w:val="RAN4observation0"/>
      </w:pPr>
      <w:r>
        <w:t>It is currently not decided to introduce test-setup</w:t>
      </w:r>
      <w:r w:rsidR="00737205">
        <w:t xml:space="preserve"> and/or requirements</w:t>
      </w:r>
      <w:r>
        <w:t xml:space="preserve"> </w:t>
      </w:r>
      <w:r w:rsidR="00737205">
        <w:t>for inter-RAT MO</w:t>
      </w:r>
      <w:r w:rsidR="007A50BC">
        <w:t xml:space="preserve"> configured.</w:t>
      </w:r>
    </w:p>
    <w:p w14:paraId="41960EF2" w14:textId="435CFC9E" w:rsidR="007A50BC" w:rsidRDefault="00375698" w:rsidP="007A50BC">
      <w:pPr>
        <w:pStyle w:val="RAN4observation0"/>
      </w:pPr>
      <w:r>
        <w:t>In case test-setup and/or requirements for inter.</w:t>
      </w:r>
      <w:r w:rsidR="00B70246">
        <w:t xml:space="preserve"> </w:t>
      </w:r>
      <w:r>
        <w:t xml:space="preserve">RAT MO configured is agreed, it </w:t>
      </w:r>
      <w:r w:rsidR="005434BB">
        <w:t xml:space="preserve">should be discussed if a UE tested for one of the capabilities (capability#2 / capability#3) would not require being tested for the </w:t>
      </w:r>
      <w:r w:rsidR="00D91383">
        <w:t>other capability.</w:t>
      </w:r>
    </w:p>
    <w:p w14:paraId="4EDD50F0" w14:textId="391C4DE2" w:rsidR="00D91383" w:rsidRPr="00D91383" w:rsidRDefault="00D91383" w:rsidP="00D91383">
      <w:pPr>
        <w:pStyle w:val="RAN4proposal"/>
        <w:rPr>
          <w:lang w:val="en-GB"/>
        </w:rPr>
      </w:pPr>
      <w:r>
        <w:rPr>
          <w:lang w:val="en-GB"/>
        </w:rPr>
        <w:t xml:space="preserve">In case test-setup and/or requirements for inter-RAT MO configured are </w:t>
      </w:r>
      <w:r w:rsidR="009B0941">
        <w:rPr>
          <w:lang w:val="en-GB"/>
        </w:rPr>
        <w:t>agreed, a UE tested for either capability#2 or capability#3 can claim support for the capability no</w:t>
      </w:r>
      <w:r w:rsidR="007C5B9F">
        <w:rPr>
          <w:lang w:val="en-GB"/>
        </w:rPr>
        <w:t>t</w:t>
      </w:r>
      <w:r w:rsidR="009B0941">
        <w:rPr>
          <w:lang w:val="en-GB"/>
        </w:rPr>
        <w:t xml:space="preserve"> tested.</w:t>
      </w:r>
    </w:p>
    <w:p w14:paraId="76B7CE3E" w14:textId="77777777" w:rsidR="007D60C7" w:rsidRDefault="007D60C7" w:rsidP="005F3D16">
      <w:pPr>
        <w:rPr>
          <w:lang w:val="en-GB"/>
        </w:rPr>
      </w:pPr>
    </w:p>
    <w:p w14:paraId="7FB5D6AC" w14:textId="77777777" w:rsidR="00C21ADB" w:rsidRPr="0028713C" w:rsidRDefault="00C21ADB" w:rsidP="00C21ADB">
      <w:pPr>
        <w:pStyle w:val="RAN4H1"/>
      </w:pPr>
      <w:r w:rsidRPr="0028713C">
        <w:t>Conclusion</w:t>
      </w:r>
    </w:p>
    <w:p w14:paraId="497BDD57" w14:textId="59E284A0" w:rsidR="00606F95" w:rsidRPr="009C1884" w:rsidRDefault="008B5636" w:rsidP="00606F95">
      <w:r w:rsidRPr="00B71FD3">
        <w:rPr>
          <w:lang w:val="en-GB"/>
        </w:rPr>
        <w:t xml:space="preserve">In this contribution we have provided our views on various open </w:t>
      </w:r>
      <w:r>
        <w:rPr>
          <w:lang w:val="en-GB"/>
        </w:rPr>
        <w:t xml:space="preserve">issues with relation </w:t>
      </w:r>
      <w:r w:rsidR="005175C6">
        <w:rPr>
          <w:lang w:val="en-GB"/>
        </w:rPr>
        <w:t xml:space="preserve">to </w:t>
      </w:r>
      <w:r w:rsidR="00D20022">
        <w:rPr>
          <w:lang w:val="en-GB"/>
        </w:rPr>
        <w:t>Nokia’s</w:t>
      </w:r>
      <w:r w:rsidR="005175C6">
        <w:rPr>
          <w:lang w:val="en-GB"/>
        </w:rPr>
        <w:t xml:space="preserve"> CR</w:t>
      </w:r>
      <w:r w:rsidR="00B976D1">
        <w:rPr>
          <w:lang w:val="en-GB"/>
        </w:rPr>
        <w:t xml:space="preserve"> </w:t>
      </w:r>
      <w:r w:rsidR="00B976D1" w:rsidRPr="00B976D1">
        <w:rPr>
          <w:rFonts w:eastAsia="Times New Roman" w:cs="Times New Roman"/>
          <w:szCs w:val="20"/>
          <w:lang w:val="en-GB"/>
        </w:rPr>
        <w:t>for the General and applicability sections</w:t>
      </w:r>
      <w:r w:rsidR="005175C6">
        <w:rPr>
          <w:lang w:val="en-GB"/>
        </w:rPr>
        <w:t xml:space="preserve"> </w:t>
      </w:r>
      <w:r w:rsidR="007C4BD9">
        <w:rPr>
          <w:lang w:val="en-GB"/>
        </w:rPr>
        <w:fldChar w:fldCharType="begin"/>
      </w:r>
      <w:r w:rsidR="007C4BD9">
        <w:rPr>
          <w:lang w:val="en-GB"/>
        </w:rPr>
        <w:instrText xml:space="preserve"> REF _Ref101709788 \r \h </w:instrText>
      </w:r>
      <w:r w:rsidR="007C4BD9">
        <w:rPr>
          <w:lang w:val="en-GB"/>
        </w:rPr>
      </w:r>
      <w:r w:rsidR="007C4BD9">
        <w:rPr>
          <w:lang w:val="en-GB"/>
        </w:rPr>
        <w:fldChar w:fldCharType="separate"/>
      </w:r>
      <w:r w:rsidR="007C4BD9">
        <w:rPr>
          <w:lang w:val="en-GB"/>
        </w:rPr>
        <w:t>[3]</w:t>
      </w:r>
      <w:r w:rsidR="007C4BD9">
        <w:rPr>
          <w:lang w:val="en-GB"/>
        </w:rPr>
        <w:fldChar w:fldCharType="end"/>
      </w:r>
    </w:p>
    <w:p w14:paraId="6B7E5D76" w14:textId="3A938C58" w:rsidR="00606F95" w:rsidRPr="00B71FD3" w:rsidRDefault="00606F95" w:rsidP="00606F95">
      <w:pPr>
        <w:rPr>
          <w:lang w:val="en-GB"/>
        </w:rPr>
      </w:pPr>
      <w:r w:rsidRPr="00B71FD3">
        <w:rPr>
          <w:lang w:val="en-GB"/>
        </w:rPr>
        <w:t xml:space="preserve"> </w:t>
      </w:r>
    </w:p>
    <w:p w14:paraId="7DF97CE5" w14:textId="6AAF78FF" w:rsidR="00C21ADB" w:rsidRDefault="00C21ADB" w:rsidP="00C21ADB">
      <w:pPr>
        <w:rPr>
          <w:lang w:val="en-GB"/>
        </w:rPr>
      </w:pPr>
      <w:r w:rsidRPr="00B71FD3">
        <w:rPr>
          <w:lang w:val="en-GB"/>
        </w:rPr>
        <w:t>We have made the following observations and proposals:</w:t>
      </w:r>
    </w:p>
    <w:p w14:paraId="18EFB8AF" w14:textId="77777777" w:rsidR="00391125" w:rsidRDefault="00391125" w:rsidP="00C21ADB">
      <w:pPr>
        <w:rPr>
          <w:lang w:val="en-GB"/>
        </w:rPr>
      </w:pPr>
    </w:p>
    <w:p w14:paraId="1057FEA6" w14:textId="1AD0E339" w:rsidR="00E768AE" w:rsidRPr="00E768AE" w:rsidRDefault="00E768AE" w:rsidP="00C21ADB">
      <w:pPr>
        <w:rPr>
          <w:u w:val="single"/>
          <w:lang w:val="en-GB"/>
        </w:rPr>
      </w:pPr>
      <w:r w:rsidRPr="00E768AE">
        <w:rPr>
          <w:u w:val="single"/>
          <w:lang w:val="en-GB"/>
        </w:rPr>
        <w:t>Capability#1 (Scenario 1)</w:t>
      </w:r>
    </w:p>
    <w:p w14:paraId="1C03CA8F" w14:textId="77777777" w:rsidR="00E768AE" w:rsidRDefault="00E768AE" w:rsidP="00E768AE">
      <w:pPr>
        <w:pStyle w:val="RAN4Observation"/>
        <w:numPr>
          <w:ilvl w:val="0"/>
          <w:numId w:val="19"/>
        </w:numPr>
      </w:pPr>
      <w:r>
        <w:t>It is unclear if Capability #1 should directly state that UE can perform CRS-IM both with and without Rel-17 new RRC network assistant signalling.</w:t>
      </w:r>
    </w:p>
    <w:p w14:paraId="587E8333" w14:textId="0CB8AB5F" w:rsidR="00E768AE" w:rsidRDefault="00E768AE" w:rsidP="00E768AE">
      <w:pPr>
        <w:pStyle w:val="RAN4observation0"/>
      </w:pPr>
      <w:r>
        <w:t>The statement that “UE can perform CRS-IM without Rel-17 new RRC network assistant signalling in scenario 1” opens for NWA also in scenario 1, it is unclear if requirements shall be created for the case where NWA is provided in scenario 1</w:t>
      </w:r>
      <w:r w:rsidR="001703C0">
        <w:t>.</w:t>
      </w:r>
    </w:p>
    <w:p w14:paraId="087C1EA9" w14:textId="77777777" w:rsidR="00E768AE" w:rsidRPr="00E768AE" w:rsidRDefault="00E768AE" w:rsidP="00E768AE">
      <w:pPr>
        <w:pStyle w:val="RAN4proposal"/>
        <w:numPr>
          <w:ilvl w:val="0"/>
          <w:numId w:val="20"/>
        </w:numPr>
        <w:rPr>
          <w:lang w:val="en-GB"/>
        </w:rPr>
      </w:pPr>
      <w:r w:rsidRPr="00E768AE">
        <w:rPr>
          <w:lang w:val="en-GB"/>
        </w:rPr>
        <w:t>RAN4 to discuss if NWA shall be part of optional capability #1 description.</w:t>
      </w:r>
    </w:p>
    <w:p w14:paraId="1CB0F8C9" w14:textId="77777777" w:rsidR="00E768AE" w:rsidRPr="00505994" w:rsidRDefault="00E768AE" w:rsidP="00E768AE">
      <w:pPr>
        <w:pStyle w:val="RAN4proposal"/>
        <w:rPr>
          <w:lang w:val="en-GB"/>
        </w:rPr>
      </w:pPr>
      <w:r>
        <w:rPr>
          <w:lang w:val="en-GB"/>
        </w:rPr>
        <w:t>RAN4 to discuss if requirements shall be introduced for scenario 1 both with and without NWA signalling.</w:t>
      </w:r>
    </w:p>
    <w:p w14:paraId="4DB03559" w14:textId="77777777" w:rsidR="00F9768C" w:rsidRDefault="00F9768C" w:rsidP="002065F5">
      <w:pPr>
        <w:ind w:right="-22"/>
        <w:rPr>
          <w:lang w:val="en-GB"/>
        </w:rPr>
      </w:pPr>
    </w:p>
    <w:p w14:paraId="43F35963" w14:textId="46251376" w:rsidR="00E768AE" w:rsidRDefault="00E768AE" w:rsidP="002065F5">
      <w:pPr>
        <w:ind w:right="-22"/>
        <w:rPr>
          <w:u w:val="single"/>
          <w:lang w:val="en-GB"/>
        </w:rPr>
      </w:pPr>
      <w:r w:rsidRPr="00E768AE">
        <w:rPr>
          <w:u w:val="single"/>
          <w:lang w:val="en-GB"/>
        </w:rPr>
        <w:t>Capability#2+Capability#3 (Scenario 2)</w:t>
      </w:r>
    </w:p>
    <w:p w14:paraId="7C1094EE" w14:textId="77777777" w:rsidR="00E768AE" w:rsidRDefault="00E768AE" w:rsidP="00E768AE">
      <w:pPr>
        <w:pStyle w:val="RAN4observation0"/>
      </w:pPr>
      <w:r>
        <w:t>It is currently not decided to introduce test-setup and/or requirements for inter-RAT MO configured.</w:t>
      </w:r>
    </w:p>
    <w:p w14:paraId="232E59D6" w14:textId="77777777" w:rsidR="00E768AE" w:rsidRDefault="00E768AE" w:rsidP="00E768AE">
      <w:pPr>
        <w:pStyle w:val="RAN4observation0"/>
      </w:pPr>
      <w:r>
        <w:lastRenderedPageBreak/>
        <w:t>In case test-setup and/or requirements for inter. RAT MO configured is agreed, it should be discussed if a UE tested for one of the capabilities (capability#2 / capability#3) would not require being tested for the other capability.</w:t>
      </w:r>
    </w:p>
    <w:p w14:paraId="735960DA" w14:textId="0DE4BA9C" w:rsidR="00250727" w:rsidRPr="00D91383" w:rsidRDefault="00250727" w:rsidP="00250727">
      <w:pPr>
        <w:pStyle w:val="RAN4proposal"/>
        <w:rPr>
          <w:lang w:val="en-GB"/>
        </w:rPr>
      </w:pPr>
      <w:r>
        <w:rPr>
          <w:lang w:val="en-GB"/>
        </w:rPr>
        <w:t>In case test-setup and/or requirements for inter-RAT MO configured are agreed, a UE tested for either capability#2 or capability#3 can claim support for the capability no</w:t>
      </w:r>
      <w:r w:rsidR="007C5B9F">
        <w:rPr>
          <w:lang w:val="en-GB"/>
        </w:rPr>
        <w:t>t</w:t>
      </w:r>
      <w:r>
        <w:rPr>
          <w:lang w:val="en-GB"/>
        </w:rPr>
        <w:t xml:space="preserve"> tested.</w:t>
      </w:r>
    </w:p>
    <w:p w14:paraId="6F00235C" w14:textId="77777777" w:rsidR="00250727" w:rsidRPr="00E768AE" w:rsidRDefault="00250727" w:rsidP="002065F5">
      <w:pPr>
        <w:ind w:right="-22"/>
        <w:rPr>
          <w:u w:val="single"/>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5577A40" w14:textId="601D1BC2" w:rsidR="00606F95" w:rsidRPr="00584FF5" w:rsidRDefault="0020501F" w:rsidP="003129D9">
      <w:pPr>
        <w:pStyle w:val="ListParagraph"/>
        <w:numPr>
          <w:ilvl w:val="0"/>
          <w:numId w:val="5"/>
        </w:numPr>
        <w:ind w:right="-22"/>
        <w:rPr>
          <w:lang w:val="en-GB"/>
        </w:rPr>
      </w:pPr>
      <w:bookmarkStart w:id="4" w:name="_Ref89336543"/>
      <w:bookmarkStart w:id="5" w:name="_Ref100567739"/>
      <w:r w:rsidRPr="0020501F">
        <w:rPr>
          <w:lang w:val="en-GB"/>
        </w:rPr>
        <w:t xml:space="preserve">R4-2207240 </w:t>
      </w:r>
      <w:r w:rsidR="006A1141" w:rsidRPr="00633F21">
        <w:rPr>
          <w:lang w:val="en-GB"/>
        </w:rPr>
        <w:t>-</w:t>
      </w:r>
      <w:r w:rsidR="006A1141">
        <w:rPr>
          <w:lang w:val="en-GB"/>
        </w:rPr>
        <w:t xml:space="preserve"> </w:t>
      </w:r>
      <w:bookmarkEnd w:id="4"/>
      <w:r w:rsidRPr="0020501F">
        <w:rPr>
          <w:lang w:val="en-GB"/>
        </w:rPr>
        <w:t>WF on CRS-IM in scenarios with overlapping spectrum for LTE and NR with 30kHz SCS</w:t>
      </w:r>
      <w:bookmarkEnd w:id="5"/>
    </w:p>
    <w:p w14:paraId="0A25D32D" w14:textId="59E6F52E" w:rsidR="00056EE1" w:rsidRDefault="005D2DBA" w:rsidP="003129D9">
      <w:pPr>
        <w:pStyle w:val="ListParagraph"/>
        <w:numPr>
          <w:ilvl w:val="0"/>
          <w:numId w:val="5"/>
        </w:numPr>
        <w:ind w:right="-22"/>
        <w:rPr>
          <w:lang w:val="en-GB"/>
        </w:rPr>
      </w:pPr>
      <w:bookmarkStart w:id="6" w:name="_Ref100563073"/>
      <w:r w:rsidRPr="005D2DBA">
        <w:rPr>
          <w:lang w:val="en-GB"/>
        </w:rPr>
        <w:t>R4-2207238</w:t>
      </w:r>
      <w:r>
        <w:rPr>
          <w:lang w:val="en-GB"/>
        </w:rPr>
        <w:t xml:space="preserve"> - </w:t>
      </w:r>
      <w:r w:rsidRPr="005D2DBA">
        <w:rPr>
          <w:lang w:val="en-GB"/>
        </w:rPr>
        <w:t>LS on UE capability and network assistant signalling for CRS interference mitigation in scenarios with overlapping spectrum for LTE and NR</w:t>
      </w:r>
      <w:bookmarkEnd w:id="6"/>
    </w:p>
    <w:p w14:paraId="6C10148F" w14:textId="14781C61" w:rsidR="006D7A17" w:rsidRPr="00584FF5" w:rsidRDefault="006D7A17" w:rsidP="003129D9">
      <w:pPr>
        <w:pStyle w:val="ListParagraph"/>
        <w:numPr>
          <w:ilvl w:val="0"/>
          <w:numId w:val="5"/>
        </w:numPr>
        <w:ind w:right="-22"/>
        <w:rPr>
          <w:lang w:val="en-GB"/>
        </w:rPr>
      </w:pPr>
      <w:bookmarkStart w:id="7" w:name="_Ref101709788"/>
      <w:r w:rsidRPr="006D7A17">
        <w:rPr>
          <w:lang w:val="en-GB"/>
        </w:rPr>
        <w:t>R4-2208261</w:t>
      </w:r>
      <w:r>
        <w:rPr>
          <w:lang w:val="en-GB"/>
        </w:rPr>
        <w:t xml:space="preserve"> </w:t>
      </w:r>
      <w:r w:rsidR="009C6097">
        <w:rPr>
          <w:lang w:val="en-GB"/>
        </w:rPr>
        <w:t xml:space="preserve">- </w:t>
      </w:r>
      <w:proofErr w:type="spellStart"/>
      <w:r w:rsidR="009C6097" w:rsidRPr="009C6097">
        <w:rPr>
          <w:lang w:val="en-GB"/>
        </w:rPr>
        <w:t>draftCR</w:t>
      </w:r>
      <w:proofErr w:type="spellEnd"/>
      <w:r w:rsidR="009C6097" w:rsidRPr="009C6097">
        <w:rPr>
          <w:lang w:val="en-GB"/>
        </w:rPr>
        <w:t xml:space="preserve"> to 38_101-4: NR CRS-IM 15KHz SCS Scenario - General and applicability sections</w:t>
      </w:r>
      <w:bookmarkEnd w:id="7"/>
    </w:p>
    <w:sectPr w:rsidR="006D7A17" w:rsidRPr="00584FF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55AE1" w14:textId="77777777" w:rsidR="00A2643D" w:rsidRDefault="00A2643D" w:rsidP="00001C9B">
      <w:pPr>
        <w:spacing w:after="0" w:line="240" w:lineRule="auto"/>
      </w:pPr>
      <w:r>
        <w:separator/>
      </w:r>
    </w:p>
  </w:endnote>
  <w:endnote w:type="continuationSeparator" w:id="0">
    <w:p w14:paraId="2B0B6F37" w14:textId="77777777" w:rsidR="00A2643D" w:rsidRDefault="00A2643D" w:rsidP="00001C9B">
      <w:pPr>
        <w:spacing w:after="0" w:line="240" w:lineRule="auto"/>
      </w:pPr>
      <w:r>
        <w:continuationSeparator/>
      </w:r>
    </w:p>
  </w:endnote>
  <w:endnote w:type="continuationNotice" w:id="1">
    <w:p w14:paraId="1C478459" w14:textId="77777777" w:rsidR="00A2643D" w:rsidRDefault="00A264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8F35" w14:textId="77777777" w:rsidR="00A2643D" w:rsidRDefault="00A2643D" w:rsidP="00001C9B">
      <w:pPr>
        <w:spacing w:after="0" w:line="240" w:lineRule="auto"/>
      </w:pPr>
      <w:r>
        <w:separator/>
      </w:r>
    </w:p>
  </w:footnote>
  <w:footnote w:type="continuationSeparator" w:id="0">
    <w:p w14:paraId="54873D86" w14:textId="77777777" w:rsidR="00A2643D" w:rsidRDefault="00A2643D" w:rsidP="00001C9B">
      <w:pPr>
        <w:spacing w:after="0" w:line="240" w:lineRule="auto"/>
      </w:pPr>
      <w:r>
        <w:continuationSeparator/>
      </w:r>
    </w:p>
  </w:footnote>
  <w:footnote w:type="continuationNotice" w:id="1">
    <w:p w14:paraId="15635B4E" w14:textId="77777777" w:rsidR="00A2643D" w:rsidRDefault="00A264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95E"/>
    <w:multiLevelType w:val="hybridMultilevel"/>
    <w:tmpl w:val="0444E9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2D7E0675"/>
    <w:multiLevelType w:val="hybridMultilevel"/>
    <w:tmpl w:val="E9946002"/>
    <w:lvl w:ilvl="0" w:tplc="F05A511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DB712BE"/>
    <w:multiLevelType w:val="hybridMultilevel"/>
    <w:tmpl w:val="4810FF70"/>
    <w:lvl w:ilvl="0" w:tplc="1EE80BBA">
      <w:start w:val="1"/>
      <w:numFmt w:val="bullet"/>
      <w:lvlText w:val="·"/>
      <w:lvlJc w:val="left"/>
      <w:pPr>
        <w:ind w:left="720" w:hanging="360"/>
      </w:pPr>
      <w:rPr>
        <w:rFonts w:ascii="Symbol" w:hAnsi="Symbol" w:hint="default"/>
      </w:rPr>
    </w:lvl>
    <w:lvl w:ilvl="1" w:tplc="1A489210">
      <w:start w:val="1"/>
      <w:numFmt w:val="bullet"/>
      <w:lvlText w:val="o"/>
      <w:lvlJc w:val="left"/>
      <w:pPr>
        <w:ind w:left="1440" w:hanging="360"/>
      </w:pPr>
      <w:rPr>
        <w:rFonts w:ascii="Courier New" w:hAnsi="Courier New" w:hint="default"/>
      </w:rPr>
    </w:lvl>
    <w:lvl w:ilvl="2" w:tplc="F336226A">
      <w:start w:val="1"/>
      <w:numFmt w:val="bullet"/>
      <w:lvlText w:val=""/>
      <w:lvlJc w:val="left"/>
      <w:pPr>
        <w:ind w:left="2160" w:hanging="360"/>
      </w:pPr>
      <w:rPr>
        <w:rFonts w:ascii="Wingdings" w:hAnsi="Wingdings" w:hint="default"/>
      </w:rPr>
    </w:lvl>
    <w:lvl w:ilvl="3" w:tplc="9D00B4A8">
      <w:start w:val="1"/>
      <w:numFmt w:val="bullet"/>
      <w:lvlText w:val=""/>
      <w:lvlJc w:val="left"/>
      <w:pPr>
        <w:ind w:left="2880" w:hanging="360"/>
      </w:pPr>
      <w:rPr>
        <w:rFonts w:ascii="Symbol" w:hAnsi="Symbol" w:hint="default"/>
      </w:rPr>
    </w:lvl>
    <w:lvl w:ilvl="4" w:tplc="37BC7C56">
      <w:start w:val="1"/>
      <w:numFmt w:val="bullet"/>
      <w:lvlText w:val="o"/>
      <w:lvlJc w:val="left"/>
      <w:pPr>
        <w:ind w:left="3600" w:hanging="360"/>
      </w:pPr>
      <w:rPr>
        <w:rFonts w:ascii="Courier New" w:hAnsi="Courier New" w:hint="default"/>
      </w:rPr>
    </w:lvl>
    <w:lvl w:ilvl="5" w:tplc="56EE52CC">
      <w:start w:val="1"/>
      <w:numFmt w:val="bullet"/>
      <w:lvlText w:val=""/>
      <w:lvlJc w:val="left"/>
      <w:pPr>
        <w:ind w:left="4320" w:hanging="360"/>
      </w:pPr>
      <w:rPr>
        <w:rFonts w:ascii="Wingdings" w:hAnsi="Wingdings" w:hint="default"/>
      </w:rPr>
    </w:lvl>
    <w:lvl w:ilvl="6" w:tplc="CF3CBC14">
      <w:start w:val="1"/>
      <w:numFmt w:val="bullet"/>
      <w:lvlText w:val=""/>
      <w:lvlJc w:val="left"/>
      <w:pPr>
        <w:ind w:left="5040" w:hanging="360"/>
      </w:pPr>
      <w:rPr>
        <w:rFonts w:ascii="Symbol" w:hAnsi="Symbol" w:hint="default"/>
      </w:rPr>
    </w:lvl>
    <w:lvl w:ilvl="7" w:tplc="CA081D92">
      <w:start w:val="1"/>
      <w:numFmt w:val="bullet"/>
      <w:lvlText w:val="o"/>
      <w:lvlJc w:val="left"/>
      <w:pPr>
        <w:ind w:left="5760" w:hanging="360"/>
      </w:pPr>
      <w:rPr>
        <w:rFonts w:ascii="Courier New" w:hAnsi="Courier New" w:hint="default"/>
      </w:rPr>
    </w:lvl>
    <w:lvl w:ilvl="8" w:tplc="EE9EEB8E">
      <w:start w:val="1"/>
      <w:numFmt w:val="bullet"/>
      <w:lvlText w:val=""/>
      <w:lvlJc w:val="left"/>
      <w:pPr>
        <w:ind w:left="6480" w:hanging="360"/>
      </w:pPr>
      <w:rPr>
        <w:rFonts w:ascii="Wingdings" w:hAnsi="Wingdings" w:hint="default"/>
      </w:rPr>
    </w:lvl>
  </w:abstractNum>
  <w:abstractNum w:abstractNumId="5"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D3760"/>
    <w:multiLevelType w:val="hybridMultilevel"/>
    <w:tmpl w:val="528E6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3875101"/>
    <w:multiLevelType w:val="hybridMultilevel"/>
    <w:tmpl w:val="573299E4"/>
    <w:lvl w:ilvl="0" w:tplc="4D8EAB30">
      <w:start w:val="1"/>
      <w:numFmt w:val="bullet"/>
      <w:lvlText w:val=""/>
      <w:lvlJc w:val="left"/>
      <w:pPr>
        <w:ind w:left="420" w:hanging="420"/>
      </w:pPr>
      <w:rPr>
        <w:rFonts w:ascii="Wingdings" w:hAnsi="Wingdings" w:hint="default"/>
        <w:strike w:val="0"/>
        <w:dstrike w:val="0"/>
        <w:u w:val="none"/>
        <w:effect w:val="non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6"/>
  </w:num>
  <w:num w:numId="4">
    <w:abstractNumId w:val="12"/>
  </w:num>
  <w:num w:numId="5">
    <w:abstractNumId w:val="1"/>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10"/>
  </w:num>
  <w:num w:numId="11">
    <w:abstractNumId w:val="13"/>
  </w:num>
  <w:num w:numId="12">
    <w:abstractNumId w:val="0"/>
  </w:num>
  <w:num w:numId="13">
    <w:abstractNumId w:val="11"/>
  </w:num>
  <w:num w:numId="14">
    <w:abstractNumId w:val="2"/>
  </w:num>
  <w:num w:numId="15">
    <w:abstractNumId w:val="0"/>
  </w:num>
  <w:num w:numId="16">
    <w:abstractNumId w:val="9"/>
  </w:num>
  <w:num w:numId="17">
    <w:abstractNumId w:val="3"/>
  </w:num>
  <w:num w:numId="18">
    <w:abstractNumId w:val="5"/>
  </w:num>
  <w:num w:numId="19">
    <w:abstractNumId w:val="6"/>
    <w:lvlOverride w:ilvl="0">
      <w:startOverride w:val="1"/>
    </w:lvlOverride>
  </w:num>
  <w:num w:numId="20">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86E"/>
    <w:rsid w:val="00001C9B"/>
    <w:rsid w:val="00001E96"/>
    <w:rsid w:val="00002377"/>
    <w:rsid w:val="000039AB"/>
    <w:rsid w:val="000039E1"/>
    <w:rsid w:val="00004B74"/>
    <w:rsid w:val="00005A01"/>
    <w:rsid w:val="00005A89"/>
    <w:rsid w:val="00005C7B"/>
    <w:rsid w:val="00005E94"/>
    <w:rsid w:val="0000636F"/>
    <w:rsid w:val="00006570"/>
    <w:rsid w:val="000065F9"/>
    <w:rsid w:val="000065FB"/>
    <w:rsid w:val="000078DC"/>
    <w:rsid w:val="00007DAC"/>
    <w:rsid w:val="00010647"/>
    <w:rsid w:val="0001097D"/>
    <w:rsid w:val="00011055"/>
    <w:rsid w:val="00011618"/>
    <w:rsid w:val="000116AE"/>
    <w:rsid w:val="00011731"/>
    <w:rsid w:val="00011F57"/>
    <w:rsid w:val="00012355"/>
    <w:rsid w:val="00013D13"/>
    <w:rsid w:val="00015163"/>
    <w:rsid w:val="000157AB"/>
    <w:rsid w:val="00015841"/>
    <w:rsid w:val="00015CD2"/>
    <w:rsid w:val="00015E63"/>
    <w:rsid w:val="00016151"/>
    <w:rsid w:val="00016596"/>
    <w:rsid w:val="00020C1A"/>
    <w:rsid w:val="00020CA3"/>
    <w:rsid w:val="00020CFF"/>
    <w:rsid w:val="0002104A"/>
    <w:rsid w:val="00022712"/>
    <w:rsid w:val="00023980"/>
    <w:rsid w:val="00023FFD"/>
    <w:rsid w:val="000246F1"/>
    <w:rsid w:val="00024D4F"/>
    <w:rsid w:val="000256AC"/>
    <w:rsid w:val="00025A80"/>
    <w:rsid w:val="00025FF8"/>
    <w:rsid w:val="0002640C"/>
    <w:rsid w:val="0002685F"/>
    <w:rsid w:val="00030573"/>
    <w:rsid w:val="00031415"/>
    <w:rsid w:val="0003174A"/>
    <w:rsid w:val="00031D97"/>
    <w:rsid w:val="00032082"/>
    <w:rsid w:val="000332FC"/>
    <w:rsid w:val="0003344A"/>
    <w:rsid w:val="0003386C"/>
    <w:rsid w:val="0003650D"/>
    <w:rsid w:val="00037D5E"/>
    <w:rsid w:val="00042C22"/>
    <w:rsid w:val="00043428"/>
    <w:rsid w:val="00043864"/>
    <w:rsid w:val="00043902"/>
    <w:rsid w:val="00043AE2"/>
    <w:rsid w:val="00044549"/>
    <w:rsid w:val="000454F2"/>
    <w:rsid w:val="00045683"/>
    <w:rsid w:val="00045CE0"/>
    <w:rsid w:val="000465D0"/>
    <w:rsid w:val="00046A6E"/>
    <w:rsid w:val="00046C4C"/>
    <w:rsid w:val="0004703D"/>
    <w:rsid w:val="00047996"/>
    <w:rsid w:val="000507D9"/>
    <w:rsid w:val="000507E5"/>
    <w:rsid w:val="00051CFF"/>
    <w:rsid w:val="00051DAE"/>
    <w:rsid w:val="00051FB0"/>
    <w:rsid w:val="000529D7"/>
    <w:rsid w:val="00053DDC"/>
    <w:rsid w:val="00056AD7"/>
    <w:rsid w:val="00056EE1"/>
    <w:rsid w:val="000571AA"/>
    <w:rsid w:val="00060B24"/>
    <w:rsid w:val="00061C37"/>
    <w:rsid w:val="00062576"/>
    <w:rsid w:val="000625CC"/>
    <w:rsid w:val="00064565"/>
    <w:rsid w:val="00064C2F"/>
    <w:rsid w:val="0006540E"/>
    <w:rsid w:val="0006629E"/>
    <w:rsid w:val="00066447"/>
    <w:rsid w:val="000665E7"/>
    <w:rsid w:val="00066A60"/>
    <w:rsid w:val="0006734D"/>
    <w:rsid w:val="00067A12"/>
    <w:rsid w:val="00067A79"/>
    <w:rsid w:val="0007085D"/>
    <w:rsid w:val="0007116F"/>
    <w:rsid w:val="0007136F"/>
    <w:rsid w:val="000731F7"/>
    <w:rsid w:val="0007361D"/>
    <w:rsid w:val="00073E3D"/>
    <w:rsid w:val="00073FFA"/>
    <w:rsid w:val="00074706"/>
    <w:rsid w:val="00077131"/>
    <w:rsid w:val="00077B6B"/>
    <w:rsid w:val="00080D98"/>
    <w:rsid w:val="00081789"/>
    <w:rsid w:val="0008202F"/>
    <w:rsid w:val="00082474"/>
    <w:rsid w:val="0008325F"/>
    <w:rsid w:val="000838F2"/>
    <w:rsid w:val="00083AB5"/>
    <w:rsid w:val="00083B20"/>
    <w:rsid w:val="000840DC"/>
    <w:rsid w:val="00085B26"/>
    <w:rsid w:val="0008612A"/>
    <w:rsid w:val="00086801"/>
    <w:rsid w:val="000868C0"/>
    <w:rsid w:val="00086C7E"/>
    <w:rsid w:val="00090270"/>
    <w:rsid w:val="00090825"/>
    <w:rsid w:val="000915FB"/>
    <w:rsid w:val="00091DD8"/>
    <w:rsid w:val="00092349"/>
    <w:rsid w:val="00092FB6"/>
    <w:rsid w:val="000936D7"/>
    <w:rsid w:val="000937F5"/>
    <w:rsid w:val="00094376"/>
    <w:rsid w:val="000957F1"/>
    <w:rsid w:val="00095884"/>
    <w:rsid w:val="00096593"/>
    <w:rsid w:val="00096650"/>
    <w:rsid w:val="00096758"/>
    <w:rsid w:val="00096F42"/>
    <w:rsid w:val="0009702C"/>
    <w:rsid w:val="000A0EEA"/>
    <w:rsid w:val="000A163C"/>
    <w:rsid w:val="000A1964"/>
    <w:rsid w:val="000A19CE"/>
    <w:rsid w:val="000A1AD0"/>
    <w:rsid w:val="000A1E2A"/>
    <w:rsid w:val="000A221C"/>
    <w:rsid w:val="000A2329"/>
    <w:rsid w:val="000A28F5"/>
    <w:rsid w:val="000A29B8"/>
    <w:rsid w:val="000A2A8E"/>
    <w:rsid w:val="000A4118"/>
    <w:rsid w:val="000A4437"/>
    <w:rsid w:val="000A494B"/>
    <w:rsid w:val="000A4FB6"/>
    <w:rsid w:val="000A51F2"/>
    <w:rsid w:val="000A534D"/>
    <w:rsid w:val="000A5725"/>
    <w:rsid w:val="000A5C98"/>
    <w:rsid w:val="000A6132"/>
    <w:rsid w:val="000A6C25"/>
    <w:rsid w:val="000B0056"/>
    <w:rsid w:val="000B00C2"/>
    <w:rsid w:val="000B0AC4"/>
    <w:rsid w:val="000B1D64"/>
    <w:rsid w:val="000B1E64"/>
    <w:rsid w:val="000B1F99"/>
    <w:rsid w:val="000B33A4"/>
    <w:rsid w:val="000B33F2"/>
    <w:rsid w:val="000B3BA7"/>
    <w:rsid w:val="000B4283"/>
    <w:rsid w:val="000B5EF7"/>
    <w:rsid w:val="000B6FCB"/>
    <w:rsid w:val="000B728B"/>
    <w:rsid w:val="000B77B9"/>
    <w:rsid w:val="000B79C5"/>
    <w:rsid w:val="000B79D6"/>
    <w:rsid w:val="000C0615"/>
    <w:rsid w:val="000C0D80"/>
    <w:rsid w:val="000C38E9"/>
    <w:rsid w:val="000C4E50"/>
    <w:rsid w:val="000C5B82"/>
    <w:rsid w:val="000C5CF3"/>
    <w:rsid w:val="000C6F75"/>
    <w:rsid w:val="000D1337"/>
    <w:rsid w:val="000D2328"/>
    <w:rsid w:val="000D2754"/>
    <w:rsid w:val="000D2D05"/>
    <w:rsid w:val="000D2EE7"/>
    <w:rsid w:val="000D307A"/>
    <w:rsid w:val="000D3451"/>
    <w:rsid w:val="000D3C7F"/>
    <w:rsid w:val="000D3D02"/>
    <w:rsid w:val="000D40E9"/>
    <w:rsid w:val="000D4C73"/>
    <w:rsid w:val="000D573C"/>
    <w:rsid w:val="000D5B37"/>
    <w:rsid w:val="000D694D"/>
    <w:rsid w:val="000E045D"/>
    <w:rsid w:val="000E091C"/>
    <w:rsid w:val="000E13E9"/>
    <w:rsid w:val="000E2D21"/>
    <w:rsid w:val="000E2E0E"/>
    <w:rsid w:val="000E3C0A"/>
    <w:rsid w:val="000E4142"/>
    <w:rsid w:val="000E48C8"/>
    <w:rsid w:val="000E57C1"/>
    <w:rsid w:val="000E5AA2"/>
    <w:rsid w:val="000E6144"/>
    <w:rsid w:val="000E64DD"/>
    <w:rsid w:val="000E6525"/>
    <w:rsid w:val="000E65A6"/>
    <w:rsid w:val="000E68AA"/>
    <w:rsid w:val="000E6F08"/>
    <w:rsid w:val="000E701F"/>
    <w:rsid w:val="000E78C1"/>
    <w:rsid w:val="000F03B3"/>
    <w:rsid w:val="000F1F27"/>
    <w:rsid w:val="000F2195"/>
    <w:rsid w:val="000F2291"/>
    <w:rsid w:val="000F240E"/>
    <w:rsid w:val="000F2541"/>
    <w:rsid w:val="000F3C36"/>
    <w:rsid w:val="000F43DD"/>
    <w:rsid w:val="000F452A"/>
    <w:rsid w:val="000F4908"/>
    <w:rsid w:val="000F4A7B"/>
    <w:rsid w:val="000F4B86"/>
    <w:rsid w:val="000F4CEB"/>
    <w:rsid w:val="000F6419"/>
    <w:rsid w:val="000F645F"/>
    <w:rsid w:val="000F6D87"/>
    <w:rsid w:val="001000E5"/>
    <w:rsid w:val="00101240"/>
    <w:rsid w:val="00101C8D"/>
    <w:rsid w:val="00101CBC"/>
    <w:rsid w:val="00101DD6"/>
    <w:rsid w:val="00102A5B"/>
    <w:rsid w:val="00102B7F"/>
    <w:rsid w:val="00102B82"/>
    <w:rsid w:val="0010303B"/>
    <w:rsid w:val="0010312F"/>
    <w:rsid w:val="00103449"/>
    <w:rsid w:val="00103815"/>
    <w:rsid w:val="00103D9D"/>
    <w:rsid w:val="00103DBE"/>
    <w:rsid w:val="0010458A"/>
    <w:rsid w:val="00104BBA"/>
    <w:rsid w:val="00104CED"/>
    <w:rsid w:val="00104E22"/>
    <w:rsid w:val="00104E3A"/>
    <w:rsid w:val="001057D8"/>
    <w:rsid w:val="00105973"/>
    <w:rsid w:val="00106A4D"/>
    <w:rsid w:val="00106D0A"/>
    <w:rsid w:val="00107279"/>
    <w:rsid w:val="001073D2"/>
    <w:rsid w:val="0010781C"/>
    <w:rsid w:val="001103D6"/>
    <w:rsid w:val="0011055D"/>
    <w:rsid w:val="00110DC8"/>
    <w:rsid w:val="00112109"/>
    <w:rsid w:val="00112A9A"/>
    <w:rsid w:val="00113EB6"/>
    <w:rsid w:val="00113F95"/>
    <w:rsid w:val="00114432"/>
    <w:rsid w:val="001148AA"/>
    <w:rsid w:val="001150DE"/>
    <w:rsid w:val="0011542F"/>
    <w:rsid w:val="0011547E"/>
    <w:rsid w:val="0011595D"/>
    <w:rsid w:val="00116074"/>
    <w:rsid w:val="0011717B"/>
    <w:rsid w:val="00117D7E"/>
    <w:rsid w:val="0012068C"/>
    <w:rsid w:val="00120B3F"/>
    <w:rsid w:val="001223DB"/>
    <w:rsid w:val="00122589"/>
    <w:rsid w:val="00122860"/>
    <w:rsid w:val="001251ED"/>
    <w:rsid w:val="001260D7"/>
    <w:rsid w:val="0012718C"/>
    <w:rsid w:val="00127D9E"/>
    <w:rsid w:val="00130AA7"/>
    <w:rsid w:val="0013120A"/>
    <w:rsid w:val="0013210B"/>
    <w:rsid w:val="00132804"/>
    <w:rsid w:val="001330EB"/>
    <w:rsid w:val="00133136"/>
    <w:rsid w:val="00133979"/>
    <w:rsid w:val="00134C45"/>
    <w:rsid w:val="0013506E"/>
    <w:rsid w:val="0013602F"/>
    <w:rsid w:val="00136476"/>
    <w:rsid w:val="00137162"/>
    <w:rsid w:val="00137333"/>
    <w:rsid w:val="001373DB"/>
    <w:rsid w:val="00137982"/>
    <w:rsid w:val="00140304"/>
    <w:rsid w:val="00140A7B"/>
    <w:rsid w:val="001411C6"/>
    <w:rsid w:val="00141E77"/>
    <w:rsid w:val="00141F10"/>
    <w:rsid w:val="00142595"/>
    <w:rsid w:val="00142FD3"/>
    <w:rsid w:val="00143424"/>
    <w:rsid w:val="00143B1C"/>
    <w:rsid w:val="00143E97"/>
    <w:rsid w:val="00144245"/>
    <w:rsid w:val="00144FFE"/>
    <w:rsid w:val="001457FD"/>
    <w:rsid w:val="0014618E"/>
    <w:rsid w:val="00146973"/>
    <w:rsid w:val="00146B25"/>
    <w:rsid w:val="00146E4E"/>
    <w:rsid w:val="00146E95"/>
    <w:rsid w:val="00147161"/>
    <w:rsid w:val="00147CC6"/>
    <w:rsid w:val="00147D30"/>
    <w:rsid w:val="00149526"/>
    <w:rsid w:val="0015104D"/>
    <w:rsid w:val="00151289"/>
    <w:rsid w:val="00151C15"/>
    <w:rsid w:val="00152534"/>
    <w:rsid w:val="00152854"/>
    <w:rsid w:val="00152BCE"/>
    <w:rsid w:val="00153223"/>
    <w:rsid w:val="001532A3"/>
    <w:rsid w:val="00153656"/>
    <w:rsid w:val="0015389C"/>
    <w:rsid w:val="00154E1C"/>
    <w:rsid w:val="001558C6"/>
    <w:rsid w:val="00157145"/>
    <w:rsid w:val="001573BE"/>
    <w:rsid w:val="001576E0"/>
    <w:rsid w:val="0016109A"/>
    <w:rsid w:val="001612F0"/>
    <w:rsid w:val="00161F4A"/>
    <w:rsid w:val="001628E9"/>
    <w:rsid w:val="00163661"/>
    <w:rsid w:val="00164268"/>
    <w:rsid w:val="00164F8E"/>
    <w:rsid w:val="001652EF"/>
    <w:rsid w:val="001653A0"/>
    <w:rsid w:val="001661C0"/>
    <w:rsid w:val="00166201"/>
    <w:rsid w:val="00166A1D"/>
    <w:rsid w:val="001677AB"/>
    <w:rsid w:val="00167D05"/>
    <w:rsid w:val="001703C0"/>
    <w:rsid w:val="0017054F"/>
    <w:rsid w:val="00170974"/>
    <w:rsid w:val="0017112E"/>
    <w:rsid w:val="00171365"/>
    <w:rsid w:val="001721B4"/>
    <w:rsid w:val="00172AAC"/>
    <w:rsid w:val="00172EFF"/>
    <w:rsid w:val="001730B2"/>
    <w:rsid w:val="001739F4"/>
    <w:rsid w:val="00173AE1"/>
    <w:rsid w:val="00173F63"/>
    <w:rsid w:val="001745F8"/>
    <w:rsid w:val="001759F0"/>
    <w:rsid w:val="001765A9"/>
    <w:rsid w:val="00176614"/>
    <w:rsid w:val="00176AC3"/>
    <w:rsid w:val="00176F03"/>
    <w:rsid w:val="0018093D"/>
    <w:rsid w:val="0018105E"/>
    <w:rsid w:val="00181419"/>
    <w:rsid w:val="001817C6"/>
    <w:rsid w:val="00181860"/>
    <w:rsid w:val="00182883"/>
    <w:rsid w:val="001829F5"/>
    <w:rsid w:val="001833D5"/>
    <w:rsid w:val="001838CF"/>
    <w:rsid w:val="00183B49"/>
    <w:rsid w:val="00183C22"/>
    <w:rsid w:val="00184253"/>
    <w:rsid w:val="00185110"/>
    <w:rsid w:val="00185505"/>
    <w:rsid w:val="00185E3E"/>
    <w:rsid w:val="00185F80"/>
    <w:rsid w:val="00186E8C"/>
    <w:rsid w:val="00186FC7"/>
    <w:rsid w:val="00187108"/>
    <w:rsid w:val="00187701"/>
    <w:rsid w:val="001879C4"/>
    <w:rsid w:val="00190905"/>
    <w:rsid w:val="00191196"/>
    <w:rsid w:val="001911B5"/>
    <w:rsid w:val="00191482"/>
    <w:rsid w:val="00191B36"/>
    <w:rsid w:val="00191F1E"/>
    <w:rsid w:val="00192885"/>
    <w:rsid w:val="0019303F"/>
    <w:rsid w:val="00193B47"/>
    <w:rsid w:val="00194461"/>
    <w:rsid w:val="00194851"/>
    <w:rsid w:val="00194955"/>
    <w:rsid w:val="00196DDC"/>
    <w:rsid w:val="001A16B1"/>
    <w:rsid w:val="001A1DEC"/>
    <w:rsid w:val="001A2C08"/>
    <w:rsid w:val="001A325B"/>
    <w:rsid w:val="001A3527"/>
    <w:rsid w:val="001A3B47"/>
    <w:rsid w:val="001A3BA4"/>
    <w:rsid w:val="001A4354"/>
    <w:rsid w:val="001A4F23"/>
    <w:rsid w:val="001A564B"/>
    <w:rsid w:val="001A5C75"/>
    <w:rsid w:val="001A645B"/>
    <w:rsid w:val="001A6723"/>
    <w:rsid w:val="001A7508"/>
    <w:rsid w:val="001A75C2"/>
    <w:rsid w:val="001A78BA"/>
    <w:rsid w:val="001A7E89"/>
    <w:rsid w:val="001B05DD"/>
    <w:rsid w:val="001B1C58"/>
    <w:rsid w:val="001B2A37"/>
    <w:rsid w:val="001B496F"/>
    <w:rsid w:val="001B4EC2"/>
    <w:rsid w:val="001B59EC"/>
    <w:rsid w:val="001B5A38"/>
    <w:rsid w:val="001B600C"/>
    <w:rsid w:val="001B6BDC"/>
    <w:rsid w:val="001B6F8F"/>
    <w:rsid w:val="001B6FD8"/>
    <w:rsid w:val="001B73C9"/>
    <w:rsid w:val="001C00C3"/>
    <w:rsid w:val="001C0B32"/>
    <w:rsid w:val="001C1121"/>
    <w:rsid w:val="001C1AB8"/>
    <w:rsid w:val="001C1FCE"/>
    <w:rsid w:val="001C2581"/>
    <w:rsid w:val="001C2D55"/>
    <w:rsid w:val="001C39C6"/>
    <w:rsid w:val="001C4566"/>
    <w:rsid w:val="001C5BFF"/>
    <w:rsid w:val="001C655F"/>
    <w:rsid w:val="001C7EEB"/>
    <w:rsid w:val="001D013C"/>
    <w:rsid w:val="001D05E3"/>
    <w:rsid w:val="001D1400"/>
    <w:rsid w:val="001D212B"/>
    <w:rsid w:val="001D228C"/>
    <w:rsid w:val="001D270A"/>
    <w:rsid w:val="001D2A4E"/>
    <w:rsid w:val="001D2AD8"/>
    <w:rsid w:val="001D2B39"/>
    <w:rsid w:val="001D2C71"/>
    <w:rsid w:val="001D2FF5"/>
    <w:rsid w:val="001D362E"/>
    <w:rsid w:val="001D38B0"/>
    <w:rsid w:val="001D3FDF"/>
    <w:rsid w:val="001D4702"/>
    <w:rsid w:val="001D4A79"/>
    <w:rsid w:val="001D4B18"/>
    <w:rsid w:val="001D4B7B"/>
    <w:rsid w:val="001D4EBD"/>
    <w:rsid w:val="001D5164"/>
    <w:rsid w:val="001D52A8"/>
    <w:rsid w:val="001D6797"/>
    <w:rsid w:val="001D6AAD"/>
    <w:rsid w:val="001D7DDF"/>
    <w:rsid w:val="001D7F1E"/>
    <w:rsid w:val="001E02F7"/>
    <w:rsid w:val="001E08F2"/>
    <w:rsid w:val="001E1981"/>
    <w:rsid w:val="001E2522"/>
    <w:rsid w:val="001E27D6"/>
    <w:rsid w:val="001E2DD7"/>
    <w:rsid w:val="001E30F6"/>
    <w:rsid w:val="001E33C7"/>
    <w:rsid w:val="001E3897"/>
    <w:rsid w:val="001E3ED5"/>
    <w:rsid w:val="001E43E0"/>
    <w:rsid w:val="001E4C77"/>
    <w:rsid w:val="001E532E"/>
    <w:rsid w:val="001E6381"/>
    <w:rsid w:val="001E6454"/>
    <w:rsid w:val="001E6548"/>
    <w:rsid w:val="001E6A87"/>
    <w:rsid w:val="001E6E38"/>
    <w:rsid w:val="001E6EA1"/>
    <w:rsid w:val="001E76A2"/>
    <w:rsid w:val="001E7BDC"/>
    <w:rsid w:val="001E7C26"/>
    <w:rsid w:val="001E7CA5"/>
    <w:rsid w:val="001F03B0"/>
    <w:rsid w:val="001F07CE"/>
    <w:rsid w:val="001F0A8A"/>
    <w:rsid w:val="001F128C"/>
    <w:rsid w:val="001F256D"/>
    <w:rsid w:val="001F2A54"/>
    <w:rsid w:val="001F2B86"/>
    <w:rsid w:val="001F2F15"/>
    <w:rsid w:val="001F2FE3"/>
    <w:rsid w:val="001F3711"/>
    <w:rsid w:val="001F56A9"/>
    <w:rsid w:val="001F5ACA"/>
    <w:rsid w:val="001F6CCA"/>
    <w:rsid w:val="001F7D7C"/>
    <w:rsid w:val="00200F65"/>
    <w:rsid w:val="0020140B"/>
    <w:rsid w:val="0020185D"/>
    <w:rsid w:val="00201A6A"/>
    <w:rsid w:val="00201AA7"/>
    <w:rsid w:val="00201D5A"/>
    <w:rsid w:val="00201FAC"/>
    <w:rsid w:val="00202154"/>
    <w:rsid w:val="00202718"/>
    <w:rsid w:val="00202A58"/>
    <w:rsid w:val="002033C1"/>
    <w:rsid w:val="002039F7"/>
    <w:rsid w:val="00203B7D"/>
    <w:rsid w:val="00203EAC"/>
    <w:rsid w:val="0020501F"/>
    <w:rsid w:val="0020512F"/>
    <w:rsid w:val="00205676"/>
    <w:rsid w:val="002057A1"/>
    <w:rsid w:val="0020583A"/>
    <w:rsid w:val="002065F5"/>
    <w:rsid w:val="00206BD4"/>
    <w:rsid w:val="00206CDA"/>
    <w:rsid w:val="00206ED2"/>
    <w:rsid w:val="00210510"/>
    <w:rsid w:val="00210865"/>
    <w:rsid w:val="00210B70"/>
    <w:rsid w:val="00210E94"/>
    <w:rsid w:val="00211D9D"/>
    <w:rsid w:val="00212100"/>
    <w:rsid w:val="0021232A"/>
    <w:rsid w:val="00213E60"/>
    <w:rsid w:val="0021426C"/>
    <w:rsid w:val="00214ABC"/>
    <w:rsid w:val="00216225"/>
    <w:rsid w:val="00216524"/>
    <w:rsid w:val="00217E96"/>
    <w:rsid w:val="002203E0"/>
    <w:rsid w:val="00220F38"/>
    <w:rsid w:val="002210C3"/>
    <w:rsid w:val="0022164E"/>
    <w:rsid w:val="00221FCD"/>
    <w:rsid w:val="00222686"/>
    <w:rsid w:val="00223278"/>
    <w:rsid w:val="0022399A"/>
    <w:rsid w:val="002245A8"/>
    <w:rsid w:val="00224CF8"/>
    <w:rsid w:val="00225168"/>
    <w:rsid w:val="0022598F"/>
    <w:rsid w:val="00225B63"/>
    <w:rsid w:val="00225C43"/>
    <w:rsid w:val="002276BE"/>
    <w:rsid w:val="002300F7"/>
    <w:rsid w:val="002322D1"/>
    <w:rsid w:val="002325BC"/>
    <w:rsid w:val="002328E5"/>
    <w:rsid w:val="00233269"/>
    <w:rsid w:val="002333B6"/>
    <w:rsid w:val="00233B90"/>
    <w:rsid w:val="00234718"/>
    <w:rsid w:val="00234C6B"/>
    <w:rsid w:val="002355CA"/>
    <w:rsid w:val="00235F5C"/>
    <w:rsid w:val="00237F08"/>
    <w:rsid w:val="00240423"/>
    <w:rsid w:val="00240C86"/>
    <w:rsid w:val="00240E40"/>
    <w:rsid w:val="00241218"/>
    <w:rsid w:val="002416E2"/>
    <w:rsid w:val="00241B6A"/>
    <w:rsid w:val="00242248"/>
    <w:rsid w:val="002425BC"/>
    <w:rsid w:val="002428C8"/>
    <w:rsid w:val="002436A6"/>
    <w:rsid w:val="00244CF2"/>
    <w:rsid w:val="00244D23"/>
    <w:rsid w:val="002454B4"/>
    <w:rsid w:val="00246314"/>
    <w:rsid w:val="0024682A"/>
    <w:rsid w:val="00247542"/>
    <w:rsid w:val="00247691"/>
    <w:rsid w:val="00250727"/>
    <w:rsid w:val="00250DBB"/>
    <w:rsid w:val="00251266"/>
    <w:rsid w:val="0025323B"/>
    <w:rsid w:val="00253D4C"/>
    <w:rsid w:val="00253D4E"/>
    <w:rsid w:val="0025416F"/>
    <w:rsid w:val="00254B0B"/>
    <w:rsid w:val="00254C2D"/>
    <w:rsid w:val="00254C32"/>
    <w:rsid w:val="002555DD"/>
    <w:rsid w:val="00255CFE"/>
    <w:rsid w:val="002566CF"/>
    <w:rsid w:val="002574FA"/>
    <w:rsid w:val="002600DA"/>
    <w:rsid w:val="00260223"/>
    <w:rsid w:val="00260BE0"/>
    <w:rsid w:val="00260D4B"/>
    <w:rsid w:val="0026174D"/>
    <w:rsid w:val="00261DBF"/>
    <w:rsid w:val="00261FCF"/>
    <w:rsid w:val="00262145"/>
    <w:rsid w:val="00262526"/>
    <w:rsid w:val="00263D04"/>
    <w:rsid w:val="002658F8"/>
    <w:rsid w:val="00266487"/>
    <w:rsid w:val="00270535"/>
    <w:rsid w:val="00270E50"/>
    <w:rsid w:val="00271BE5"/>
    <w:rsid w:val="0027274E"/>
    <w:rsid w:val="002727AD"/>
    <w:rsid w:val="00272BEB"/>
    <w:rsid w:val="002730B7"/>
    <w:rsid w:val="002731AC"/>
    <w:rsid w:val="002734C1"/>
    <w:rsid w:val="0027352F"/>
    <w:rsid w:val="0027391F"/>
    <w:rsid w:val="002739A0"/>
    <w:rsid w:val="002755A0"/>
    <w:rsid w:val="002758F1"/>
    <w:rsid w:val="00275B73"/>
    <w:rsid w:val="00275D0D"/>
    <w:rsid w:val="00275EA1"/>
    <w:rsid w:val="00276366"/>
    <w:rsid w:val="002765F7"/>
    <w:rsid w:val="0027708B"/>
    <w:rsid w:val="00277322"/>
    <w:rsid w:val="0027743D"/>
    <w:rsid w:val="002810F7"/>
    <w:rsid w:val="00281126"/>
    <w:rsid w:val="00281DD5"/>
    <w:rsid w:val="00281ED9"/>
    <w:rsid w:val="0028269F"/>
    <w:rsid w:val="0028299C"/>
    <w:rsid w:val="0028327D"/>
    <w:rsid w:val="002833BE"/>
    <w:rsid w:val="002844C9"/>
    <w:rsid w:val="00285A60"/>
    <w:rsid w:val="00285DBE"/>
    <w:rsid w:val="00286F35"/>
    <w:rsid w:val="002874AF"/>
    <w:rsid w:val="002874F9"/>
    <w:rsid w:val="00287540"/>
    <w:rsid w:val="00290641"/>
    <w:rsid w:val="00291269"/>
    <w:rsid w:val="00291E49"/>
    <w:rsid w:val="002926C0"/>
    <w:rsid w:val="0029290D"/>
    <w:rsid w:val="00292D5E"/>
    <w:rsid w:val="00292EF2"/>
    <w:rsid w:val="00293696"/>
    <w:rsid w:val="002942DD"/>
    <w:rsid w:val="00294862"/>
    <w:rsid w:val="00294919"/>
    <w:rsid w:val="0029615F"/>
    <w:rsid w:val="002963EA"/>
    <w:rsid w:val="00296D5E"/>
    <w:rsid w:val="002972AA"/>
    <w:rsid w:val="0029744B"/>
    <w:rsid w:val="00297DE0"/>
    <w:rsid w:val="002A015C"/>
    <w:rsid w:val="002A0282"/>
    <w:rsid w:val="002A0980"/>
    <w:rsid w:val="002A0C28"/>
    <w:rsid w:val="002A0E96"/>
    <w:rsid w:val="002A0F8D"/>
    <w:rsid w:val="002A1615"/>
    <w:rsid w:val="002A3495"/>
    <w:rsid w:val="002A361B"/>
    <w:rsid w:val="002A3A2F"/>
    <w:rsid w:val="002A4F0F"/>
    <w:rsid w:val="002A6363"/>
    <w:rsid w:val="002A63DD"/>
    <w:rsid w:val="002A6585"/>
    <w:rsid w:val="002A68FA"/>
    <w:rsid w:val="002A7656"/>
    <w:rsid w:val="002A773E"/>
    <w:rsid w:val="002B011B"/>
    <w:rsid w:val="002B04C3"/>
    <w:rsid w:val="002B0571"/>
    <w:rsid w:val="002B0E46"/>
    <w:rsid w:val="002B0F40"/>
    <w:rsid w:val="002B1100"/>
    <w:rsid w:val="002B29BD"/>
    <w:rsid w:val="002B2D5F"/>
    <w:rsid w:val="002B33C2"/>
    <w:rsid w:val="002B4922"/>
    <w:rsid w:val="002B5229"/>
    <w:rsid w:val="002B5316"/>
    <w:rsid w:val="002B54A6"/>
    <w:rsid w:val="002B6C9B"/>
    <w:rsid w:val="002B758C"/>
    <w:rsid w:val="002B7A0E"/>
    <w:rsid w:val="002B7EB7"/>
    <w:rsid w:val="002C13FD"/>
    <w:rsid w:val="002C20C5"/>
    <w:rsid w:val="002C29ED"/>
    <w:rsid w:val="002C2D19"/>
    <w:rsid w:val="002C2E24"/>
    <w:rsid w:val="002C3172"/>
    <w:rsid w:val="002C3C2A"/>
    <w:rsid w:val="002C4C39"/>
    <w:rsid w:val="002C4F91"/>
    <w:rsid w:val="002C5A75"/>
    <w:rsid w:val="002C60AC"/>
    <w:rsid w:val="002C6B2C"/>
    <w:rsid w:val="002D007E"/>
    <w:rsid w:val="002D0838"/>
    <w:rsid w:val="002D0AF4"/>
    <w:rsid w:val="002D10FA"/>
    <w:rsid w:val="002D294B"/>
    <w:rsid w:val="002D29F4"/>
    <w:rsid w:val="002D2EA1"/>
    <w:rsid w:val="002D36EA"/>
    <w:rsid w:val="002D38F3"/>
    <w:rsid w:val="002D41EE"/>
    <w:rsid w:val="002D4C55"/>
    <w:rsid w:val="002D5104"/>
    <w:rsid w:val="002D62DA"/>
    <w:rsid w:val="002D64F5"/>
    <w:rsid w:val="002D7475"/>
    <w:rsid w:val="002D75AA"/>
    <w:rsid w:val="002D7850"/>
    <w:rsid w:val="002E049C"/>
    <w:rsid w:val="002E24B9"/>
    <w:rsid w:val="002E2C04"/>
    <w:rsid w:val="002E3029"/>
    <w:rsid w:val="002E3528"/>
    <w:rsid w:val="002E589D"/>
    <w:rsid w:val="002E66DE"/>
    <w:rsid w:val="002E789B"/>
    <w:rsid w:val="002E7C22"/>
    <w:rsid w:val="002F0AE1"/>
    <w:rsid w:val="002F1283"/>
    <w:rsid w:val="002F1539"/>
    <w:rsid w:val="002F1F80"/>
    <w:rsid w:val="002F21C0"/>
    <w:rsid w:val="002F2579"/>
    <w:rsid w:val="002F2B74"/>
    <w:rsid w:val="002F3C1D"/>
    <w:rsid w:val="002F47FB"/>
    <w:rsid w:val="002F4E32"/>
    <w:rsid w:val="002F53AA"/>
    <w:rsid w:val="002F6DE5"/>
    <w:rsid w:val="002F72BE"/>
    <w:rsid w:val="002F7834"/>
    <w:rsid w:val="003000A3"/>
    <w:rsid w:val="003011C8"/>
    <w:rsid w:val="00301600"/>
    <w:rsid w:val="00301BA9"/>
    <w:rsid w:val="00301BC9"/>
    <w:rsid w:val="00301C00"/>
    <w:rsid w:val="00302581"/>
    <w:rsid w:val="00302A10"/>
    <w:rsid w:val="003038C1"/>
    <w:rsid w:val="00304C1E"/>
    <w:rsid w:val="00304D14"/>
    <w:rsid w:val="00304D73"/>
    <w:rsid w:val="00304EB5"/>
    <w:rsid w:val="00304F07"/>
    <w:rsid w:val="00306077"/>
    <w:rsid w:val="00306783"/>
    <w:rsid w:val="00306B8B"/>
    <w:rsid w:val="00306C13"/>
    <w:rsid w:val="00306C8C"/>
    <w:rsid w:val="00306D24"/>
    <w:rsid w:val="00306FD4"/>
    <w:rsid w:val="00307CB2"/>
    <w:rsid w:val="00311E14"/>
    <w:rsid w:val="00311E6B"/>
    <w:rsid w:val="0031296B"/>
    <w:rsid w:val="003129D9"/>
    <w:rsid w:val="003135AF"/>
    <w:rsid w:val="00313A99"/>
    <w:rsid w:val="00313D35"/>
    <w:rsid w:val="00313E5C"/>
    <w:rsid w:val="00314046"/>
    <w:rsid w:val="00314B42"/>
    <w:rsid w:val="00314CFF"/>
    <w:rsid w:val="00315F46"/>
    <w:rsid w:val="003168DF"/>
    <w:rsid w:val="003169F7"/>
    <w:rsid w:val="00317135"/>
    <w:rsid w:val="00317184"/>
    <w:rsid w:val="00317680"/>
    <w:rsid w:val="0032047D"/>
    <w:rsid w:val="003220FD"/>
    <w:rsid w:val="003221D6"/>
    <w:rsid w:val="0032227A"/>
    <w:rsid w:val="00322C55"/>
    <w:rsid w:val="00322E65"/>
    <w:rsid w:val="003232B0"/>
    <w:rsid w:val="0032355E"/>
    <w:rsid w:val="00323912"/>
    <w:rsid w:val="00323B4B"/>
    <w:rsid w:val="003250D2"/>
    <w:rsid w:val="0032511B"/>
    <w:rsid w:val="00325694"/>
    <w:rsid w:val="003262B4"/>
    <w:rsid w:val="00326783"/>
    <w:rsid w:val="0032708B"/>
    <w:rsid w:val="00327325"/>
    <w:rsid w:val="003273B1"/>
    <w:rsid w:val="00330604"/>
    <w:rsid w:val="0033121B"/>
    <w:rsid w:val="00331582"/>
    <w:rsid w:val="00331F3E"/>
    <w:rsid w:val="00331FE5"/>
    <w:rsid w:val="00332059"/>
    <w:rsid w:val="00332AFA"/>
    <w:rsid w:val="003342A6"/>
    <w:rsid w:val="0033479C"/>
    <w:rsid w:val="00334AE4"/>
    <w:rsid w:val="0033560F"/>
    <w:rsid w:val="00335B04"/>
    <w:rsid w:val="0033601A"/>
    <w:rsid w:val="0033676A"/>
    <w:rsid w:val="00336AC1"/>
    <w:rsid w:val="0033770D"/>
    <w:rsid w:val="00337783"/>
    <w:rsid w:val="0034012B"/>
    <w:rsid w:val="00340AEE"/>
    <w:rsid w:val="00341E48"/>
    <w:rsid w:val="003423DC"/>
    <w:rsid w:val="003444E4"/>
    <w:rsid w:val="0034479E"/>
    <w:rsid w:val="003454C4"/>
    <w:rsid w:val="0034772C"/>
    <w:rsid w:val="00350A09"/>
    <w:rsid w:val="003515EF"/>
    <w:rsid w:val="00351956"/>
    <w:rsid w:val="00351980"/>
    <w:rsid w:val="003537A8"/>
    <w:rsid w:val="00353B7E"/>
    <w:rsid w:val="003542D7"/>
    <w:rsid w:val="00354654"/>
    <w:rsid w:val="00354787"/>
    <w:rsid w:val="00355361"/>
    <w:rsid w:val="003553DA"/>
    <w:rsid w:val="003562D8"/>
    <w:rsid w:val="00356A50"/>
    <w:rsid w:val="00357428"/>
    <w:rsid w:val="0036023F"/>
    <w:rsid w:val="003603B8"/>
    <w:rsid w:val="00360818"/>
    <w:rsid w:val="00360976"/>
    <w:rsid w:val="00360B4D"/>
    <w:rsid w:val="00361818"/>
    <w:rsid w:val="003618CE"/>
    <w:rsid w:val="00361A63"/>
    <w:rsid w:val="00361F15"/>
    <w:rsid w:val="003624F2"/>
    <w:rsid w:val="0036279E"/>
    <w:rsid w:val="00362E2B"/>
    <w:rsid w:val="00362FE6"/>
    <w:rsid w:val="0036323B"/>
    <w:rsid w:val="00363F92"/>
    <w:rsid w:val="00364091"/>
    <w:rsid w:val="003647E6"/>
    <w:rsid w:val="00364EE7"/>
    <w:rsid w:val="00365819"/>
    <w:rsid w:val="003666A9"/>
    <w:rsid w:val="00366D21"/>
    <w:rsid w:val="00367743"/>
    <w:rsid w:val="003677C8"/>
    <w:rsid w:val="00367CA4"/>
    <w:rsid w:val="00367DE0"/>
    <w:rsid w:val="003707F4"/>
    <w:rsid w:val="00371769"/>
    <w:rsid w:val="00372343"/>
    <w:rsid w:val="003727F8"/>
    <w:rsid w:val="00373364"/>
    <w:rsid w:val="003736FB"/>
    <w:rsid w:val="0037394B"/>
    <w:rsid w:val="00373AAE"/>
    <w:rsid w:val="00373DF8"/>
    <w:rsid w:val="00373EAB"/>
    <w:rsid w:val="00374160"/>
    <w:rsid w:val="0037420A"/>
    <w:rsid w:val="00375698"/>
    <w:rsid w:val="003756C8"/>
    <w:rsid w:val="003757E0"/>
    <w:rsid w:val="00375AD3"/>
    <w:rsid w:val="00375D0F"/>
    <w:rsid w:val="003762A9"/>
    <w:rsid w:val="00376792"/>
    <w:rsid w:val="00376DC9"/>
    <w:rsid w:val="003771F9"/>
    <w:rsid w:val="00382BB4"/>
    <w:rsid w:val="00382C54"/>
    <w:rsid w:val="0038349E"/>
    <w:rsid w:val="00383792"/>
    <w:rsid w:val="00383B16"/>
    <w:rsid w:val="0038426F"/>
    <w:rsid w:val="003849BA"/>
    <w:rsid w:val="00385E09"/>
    <w:rsid w:val="0038693A"/>
    <w:rsid w:val="003876A7"/>
    <w:rsid w:val="00387825"/>
    <w:rsid w:val="00390349"/>
    <w:rsid w:val="003906E2"/>
    <w:rsid w:val="00391125"/>
    <w:rsid w:val="00391AA4"/>
    <w:rsid w:val="0039207C"/>
    <w:rsid w:val="003927BA"/>
    <w:rsid w:val="00392B4A"/>
    <w:rsid w:val="00393F05"/>
    <w:rsid w:val="0039544A"/>
    <w:rsid w:val="0039570C"/>
    <w:rsid w:val="00395772"/>
    <w:rsid w:val="00395821"/>
    <w:rsid w:val="00395D13"/>
    <w:rsid w:val="00397E1A"/>
    <w:rsid w:val="003A013A"/>
    <w:rsid w:val="003A17D1"/>
    <w:rsid w:val="003A1B2A"/>
    <w:rsid w:val="003A276A"/>
    <w:rsid w:val="003A2C77"/>
    <w:rsid w:val="003A468C"/>
    <w:rsid w:val="003A4845"/>
    <w:rsid w:val="003A5D52"/>
    <w:rsid w:val="003A5FBC"/>
    <w:rsid w:val="003A6F28"/>
    <w:rsid w:val="003A7258"/>
    <w:rsid w:val="003A7B30"/>
    <w:rsid w:val="003A7E91"/>
    <w:rsid w:val="003B0167"/>
    <w:rsid w:val="003B04B8"/>
    <w:rsid w:val="003B0BD8"/>
    <w:rsid w:val="003B0FF8"/>
    <w:rsid w:val="003B124A"/>
    <w:rsid w:val="003B37D1"/>
    <w:rsid w:val="003B392F"/>
    <w:rsid w:val="003B3BDA"/>
    <w:rsid w:val="003B3DAD"/>
    <w:rsid w:val="003B517C"/>
    <w:rsid w:val="003B5831"/>
    <w:rsid w:val="003B5B88"/>
    <w:rsid w:val="003B5C55"/>
    <w:rsid w:val="003B5F57"/>
    <w:rsid w:val="003B659E"/>
    <w:rsid w:val="003B6765"/>
    <w:rsid w:val="003B6947"/>
    <w:rsid w:val="003B70B1"/>
    <w:rsid w:val="003B76CE"/>
    <w:rsid w:val="003B7E1D"/>
    <w:rsid w:val="003C0580"/>
    <w:rsid w:val="003C060A"/>
    <w:rsid w:val="003C0DFE"/>
    <w:rsid w:val="003C1CB2"/>
    <w:rsid w:val="003C1FC3"/>
    <w:rsid w:val="003C2BF5"/>
    <w:rsid w:val="003C2D82"/>
    <w:rsid w:val="003C3023"/>
    <w:rsid w:val="003C348A"/>
    <w:rsid w:val="003C35C5"/>
    <w:rsid w:val="003C44EE"/>
    <w:rsid w:val="003C56C2"/>
    <w:rsid w:val="003C72EB"/>
    <w:rsid w:val="003C79EF"/>
    <w:rsid w:val="003D07D8"/>
    <w:rsid w:val="003D0D5A"/>
    <w:rsid w:val="003D12D0"/>
    <w:rsid w:val="003D135A"/>
    <w:rsid w:val="003D1B22"/>
    <w:rsid w:val="003D290D"/>
    <w:rsid w:val="003D2998"/>
    <w:rsid w:val="003D305F"/>
    <w:rsid w:val="003D3127"/>
    <w:rsid w:val="003D3A2D"/>
    <w:rsid w:val="003D4F8B"/>
    <w:rsid w:val="003D5578"/>
    <w:rsid w:val="003D5D4A"/>
    <w:rsid w:val="003D5E28"/>
    <w:rsid w:val="003D6757"/>
    <w:rsid w:val="003D79FB"/>
    <w:rsid w:val="003D7EB7"/>
    <w:rsid w:val="003D7F05"/>
    <w:rsid w:val="003E022D"/>
    <w:rsid w:val="003E0EBE"/>
    <w:rsid w:val="003E1092"/>
    <w:rsid w:val="003E139A"/>
    <w:rsid w:val="003E14D8"/>
    <w:rsid w:val="003E229F"/>
    <w:rsid w:val="003E2740"/>
    <w:rsid w:val="003E3BBE"/>
    <w:rsid w:val="003E46A6"/>
    <w:rsid w:val="003E4A4E"/>
    <w:rsid w:val="003E4CBA"/>
    <w:rsid w:val="003E6172"/>
    <w:rsid w:val="003E62E4"/>
    <w:rsid w:val="003E67F9"/>
    <w:rsid w:val="003F0D0A"/>
    <w:rsid w:val="003F0EC9"/>
    <w:rsid w:val="003F0FD7"/>
    <w:rsid w:val="003F1E1E"/>
    <w:rsid w:val="003F2437"/>
    <w:rsid w:val="003F246B"/>
    <w:rsid w:val="003F256E"/>
    <w:rsid w:val="003F26FA"/>
    <w:rsid w:val="003F37E5"/>
    <w:rsid w:val="003F380F"/>
    <w:rsid w:val="003F3F8D"/>
    <w:rsid w:val="003F425A"/>
    <w:rsid w:val="003F4BB5"/>
    <w:rsid w:val="003F558E"/>
    <w:rsid w:val="003F6615"/>
    <w:rsid w:val="003F6770"/>
    <w:rsid w:val="003F6EF3"/>
    <w:rsid w:val="003F70FF"/>
    <w:rsid w:val="003F7D4F"/>
    <w:rsid w:val="00400836"/>
    <w:rsid w:val="004008D0"/>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6380"/>
    <w:rsid w:val="004075D4"/>
    <w:rsid w:val="00407713"/>
    <w:rsid w:val="00407D52"/>
    <w:rsid w:val="004104C4"/>
    <w:rsid w:val="004106D9"/>
    <w:rsid w:val="00410999"/>
    <w:rsid w:val="00410DDC"/>
    <w:rsid w:val="004116B8"/>
    <w:rsid w:val="00412673"/>
    <w:rsid w:val="0041352F"/>
    <w:rsid w:val="00413698"/>
    <w:rsid w:val="004145B0"/>
    <w:rsid w:val="00415746"/>
    <w:rsid w:val="00415B9B"/>
    <w:rsid w:val="004162FA"/>
    <w:rsid w:val="00421846"/>
    <w:rsid w:val="00421D1F"/>
    <w:rsid w:val="00422E11"/>
    <w:rsid w:val="004239EE"/>
    <w:rsid w:val="00423D0D"/>
    <w:rsid w:val="00424A35"/>
    <w:rsid w:val="00424B3E"/>
    <w:rsid w:val="00426655"/>
    <w:rsid w:val="00426FB8"/>
    <w:rsid w:val="004275D3"/>
    <w:rsid w:val="004314B2"/>
    <w:rsid w:val="00431505"/>
    <w:rsid w:val="00432AA6"/>
    <w:rsid w:val="00432B69"/>
    <w:rsid w:val="00433031"/>
    <w:rsid w:val="004332B1"/>
    <w:rsid w:val="00433D86"/>
    <w:rsid w:val="004346EF"/>
    <w:rsid w:val="00434946"/>
    <w:rsid w:val="00435CC5"/>
    <w:rsid w:val="004368DB"/>
    <w:rsid w:val="0043750A"/>
    <w:rsid w:val="00437EF6"/>
    <w:rsid w:val="00440842"/>
    <w:rsid w:val="00440DC6"/>
    <w:rsid w:val="00441A0F"/>
    <w:rsid w:val="00441FC5"/>
    <w:rsid w:val="00443869"/>
    <w:rsid w:val="004441BE"/>
    <w:rsid w:val="0044450F"/>
    <w:rsid w:val="00445116"/>
    <w:rsid w:val="00445D38"/>
    <w:rsid w:val="00445FCC"/>
    <w:rsid w:val="00446822"/>
    <w:rsid w:val="00447110"/>
    <w:rsid w:val="004478E0"/>
    <w:rsid w:val="00450135"/>
    <w:rsid w:val="00450A1E"/>
    <w:rsid w:val="004524D0"/>
    <w:rsid w:val="00452EE9"/>
    <w:rsid w:val="00453034"/>
    <w:rsid w:val="0045476E"/>
    <w:rsid w:val="004547B8"/>
    <w:rsid w:val="00456A92"/>
    <w:rsid w:val="00457BC1"/>
    <w:rsid w:val="00460A8D"/>
    <w:rsid w:val="00461090"/>
    <w:rsid w:val="004619C8"/>
    <w:rsid w:val="0046206C"/>
    <w:rsid w:val="004624DF"/>
    <w:rsid w:val="00464DC4"/>
    <w:rsid w:val="004662FA"/>
    <w:rsid w:val="0046743C"/>
    <w:rsid w:val="004674ED"/>
    <w:rsid w:val="004716C4"/>
    <w:rsid w:val="00472F9F"/>
    <w:rsid w:val="004736BE"/>
    <w:rsid w:val="004759D2"/>
    <w:rsid w:val="00475FF0"/>
    <w:rsid w:val="004760FC"/>
    <w:rsid w:val="00476523"/>
    <w:rsid w:val="00476933"/>
    <w:rsid w:val="00476E07"/>
    <w:rsid w:val="004770EF"/>
    <w:rsid w:val="0047727A"/>
    <w:rsid w:val="0047789E"/>
    <w:rsid w:val="00477A7A"/>
    <w:rsid w:val="00480216"/>
    <w:rsid w:val="00480B84"/>
    <w:rsid w:val="00480CF4"/>
    <w:rsid w:val="00480D2C"/>
    <w:rsid w:val="00481978"/>
    <w:rsid w:val="00481D76"/>
    <w:rsid w:val="00481EAB"/>
    <w:rsid w:val="004843C5"/>
    <w:rsid w:val="0048463F"/>
    <w:rsid w:val="0048525A"/>
    <w:rsid w:val="00485E43"/>
    <w:rsid w:val="004862B8"/>
    <w:rsid w:val="00486670"/>
    <w:rsid w:val="0048689B"/>
    <w:rsid w:val="0048735E"/>
    <w:rsid w:val="004900C0"/>
    <w:rsid w:val="00490402"/>
    <w:rsid w:val="004904D8"/>
    <w:rsid w:val="00490542"/>
    <w:rsid w:val="00490A49"/>
    <w:rsid w:val="00491084"/>
    <w:rsid w:val="004917FF"/>
    <w:rsid w:val="0049206B"/>
    <w:rsid w:val="004932B5"/>
    <w:rsid w:val="004939F0"/>
    <w:rsid w:val="004940B6"/>
    <w:rsid w:val="004942AC"/>
    <w:rsid w:val="0049455C"/>
    <w:rsid w:val="00494ACF"/>
    <w:rsid w:val="004952FE"/>
    <w:rsid w:val="004965C5"/>
    <w:rsid w:val="00496986"/>
    <w:rsid w:val="00496D2F"/>
    <w:rsid w:val="00497254"/>
    <w:rsid w:val="004A0061"/>
    <w:rsid w:val="004A0531"/>
    <w:rsid w:val="004A180B"/>
    <w:rsid w:val="004A1912"/>
    <w:rsid w:val="004A1BA6"/>
    <w:rsid w:val="004A1D33"/>
    <w:rsid w:val="004A1DA9"/>
    <w:rsid w:val="004A24D1"/>
    <w:rsid w:val="004A2640"/>
    <w:rsid w:val="004A34E4"/>
    <w:rsid w:val="004A4270"/>
    <w:rsid w:val="004A525E"/>
    <w:rsid w:val="004A6034"/>
    <w:rsid w:val="004A6099"/>
    <w:rsid w:val="004A78ED"/>
    <w:rsid w:val="004A7A96"/>
    <w:rsid w:val="004A7DFC"/>
    <w:rsid w:val="004B11C5"/>
    <w:rsid w:val="004B12E4"/>
    <w:rsid w:val="004B1696"/>
    <w:rsid w:val="004B1E4B"/>
    <w:rsid w:val="004B1FD4"/>
    <w:rsid w:val="004B2521"/>
    <w:rsid w:val="004B278D"/>
    <w:rsid w:val="004B2C36"/>
    <w:rsid w:val="004B417C"/>
    <w:rsid w:val="004B4D4E"/>
    <w:rsid w:val="004B6072"/>
    <w:rsid w:val="004B6784"/>
    <w:rsid w:val="004B6BD4"/>
    <w:rsid w:val="004B6F57"/>
    <w:rsid w:val="004B7707"/>
    <w:rsid w:val="004B7766"/>
    <w:rsid w:val="004C0B0E"/>
    <w:rsid w:val="004C18E8"/>
    <w:rsid w:val="004C1A0E"/>
    <w:rsid w:val="004C1F56"/>
    <w:rsid w:val="004C4AAF"/>
    <w:rsid w:val="004C4D1C"/>
    <w:rsid w:val="004C4FAA"/>
    <w:rsid w:val="004C5FF9"/>
    <w:rsid w:val="004C6779"/>
    <w:rsid w:val="004C771D"/>
    <w:rsid w:val="004D07A7"/>
    <w:rsid w:val="004D0A54"/>
    <w:rsid w:val="004D0AE1"/>
    <w:rsid w:val="004D149A"/>
    <w:rsid w:val="004D227F"/>
    <w:rsid w:val="004D3BB8"/>
    <w:rsid w:val="004D4D2B"/>
    <w:rsid w:val="004D4EB9"/>
    <w:rsid w:val="004D56AE"/>
    <w:rsid w:val="004D6093"/>
    <w:rsid w:val="004D619C"/>
    <w:rsid w:val="004D65D1"/>
    <w:rsid w:val="004D6706"/>
    <w:rsid w:val="004D74FD"/>
    <w:rsid w:val="004E1A20"/>
    <w:rsid w:val="004E1EF9"/>
    <w:rsid w:val="004E3668"/>
    <w:rsid w:val="004E3980"/>
    <w:rsid w:val="004E421F"/>
    <w:rsid w:val="004E4223"/>
    <w:rsid w:val="004E4378"/>
    <w:rsid w:val="004E4A1E"/>
    <w:rsid w:val="004E54F2"/>
    <w:rsid w:val="004E57E4"/>
    <w:rsid w:val="004E5E66"/>
    <w:rsid w:val="004E688C"/>
    <w:rsid w:val="004E70AE"/>
    <w:rsid w:val="004E79BA"/>
    <w:rsid w:val="004E7CFF"/>
    <w:rsid w:val="004E7F17"/>
    <w:rsid w:val="004F0C76"/>
    <w:rsid w:val="004F0CEC"/>
    <w:rsid w:val="004F133A"/>
    <w:rsid w:val="004F297C"/>
    <w:rsid w:val="004F3201"/>
    <w:rsid w:val="004F3338"/>
    <w:rsid w:val="004F34DE"/>
    <w:rsid w:val="004F38FC"/>
    <w:rsid w:val="004F3975"/>
    <w:rsid w:val="004F3B6F"/>
    <w:rsid w:val="004F3DA0"/>
    <w:rsid w:val="004F4033"/>
    <w:rsid w:val="004F42CD"/>
    <w:rsid w:val="004F44BF"/>
    <w:rsid w:val="004F48EB"/>
    <w:rsid w:val="004F49C8"/>
    <w:rsid w:val="004F58B5"/>
    <w:rsid w:val="004F6E52"/>
    <w:rsid w:val="004F7C68"/>
    <w:rsid w:val="00500342"/>
    <w:rsid w:val="00500C24"/>
    <w:rsid w:val="00501916"/>
    <w:rsid w:val="00501DBF"/>
    <w:rsid w:val="00502773"/>
    <w:rsid w:val="005033D7"/>
    <w:rsid w:val="00503B4D"/>
    <w:rsid w:val="00504EE9"/>
    <w:rsid w:val="005050B9"/>
    <w:rsid w:val="00505994"/>
    <w:rsid w:val="005067E2"/>
    <w:rsid w:val="00507C92"/>
    <w:rsid w:val="00507D77"/>
    <w:rsid w:val="00510253"/>
    <w:rsid w:val="005107CC"/>
    <w:rsid w:val="005120AA"/>
    <w:rsid w:val="005134B3"/>
    <w:rsid w:val="00513F64"/>
    <w:rsid w:val="005142D8"/>
    <w:rsid w:val="00514DE4"/>
    <w:rsid w:val="00515ADF"/>
    <w:rsid w:val="00515ECE"/>
    <w:rsid w:val="00516265"/>
    <w:rsid w:val="0051682F"/>
    <w:rsid w:val="005175C6"/>
    <w:rsid w:val="005179DF"/>
    <w:rsid w:val="00517F7D"/>
    <w:rsid w:val="00520396"/>
    <w:rsid w:val="0052057F"/>
    <w:rsid w:val="00520A85"/>
    <w:rsid w:val="00520C08"/>
    <w:rsid w:val="00520E5C"/>
    <w:rsid w:val="0052136A"/>
    <w:rsid w:val="005215FA"/>
    <w:rsid w:val="00522966"/>
    <w:rsid w:val="00523912"/>
    <w:rsid w:val="00523E62"/>
    <w:rsid w:val="005240A6"/>
    <w:rsid w:val="005243F0"/>
    <w:rsid w:val="005248D6"/>
    <w:rsid w:val="00524C91"/>
    <w:rsid w:val="005250AD"/>
    <w:rsid w:val="005256F9"/>
    <w:rsid w:val="00525811"/>
    <w:rsid w:val="0052639F"/>
    <w:rsid w:val="0052701A"/>
    <w:rsid w:val="00527A80"/>
    <w:rsid w:val="0053054B"/>
    <w:rsid w:val="0053230E"/>
    <w:rsid w:val="00532E73"/>
    <w:rsid w:val="0053312B"/>
    <w:rsid w:val="005338BF"/>
    <w:rsid w:val="00533F74"/>
    <w:rsid w:val="00534136"/>
    <w:rsid w:val="00534986"/>
    <w:rsid w:val="00535049"/>
    <w:rsid w:val="0053536C"/>
    <w:rsid w:val="00535414"/>
    <w:rsid w:val="005357E9"/>
    <w:rsid w:val="00535CE6"/>
    <w:rsid w:val="00535D4E"/>
    <w:rsid w:val="0054022B"/>
    <w:rsid w:val="00540F63"/>
    <w:rsid w:val="005427F5"/>
    <w:rsid w:val="005434BB"/>
    <w:rsid w:val="0054442C"/>
    <w:rsid w:val="00544434"/>
    <w:rsid w:val="005449BF"/>
    <w:rsid w:val="005455E6"/>
    <w:rsid w:val="00545602"/>
    <w:rsid w:val="00545A9C"/>
    <w:rsid w:val="00546099"/>
    <w:rsid w:val="00546BCE"/>
    <w:rsid w:val="00547331"/>
    <w:rsid w:val="00547997"/>
    <w:rsid w:val="00550285"/>
    <w:rsid w:val="00551114"/>
    <w:rsid w:val="00551828"/>
    <w:rsid w:val="00551CCF"/>
    <w:rsid w:val="00552E75"/>
    <w:rsid w:val="0055313B"/>
    <w:rsid w:val="0055328D"/>
    <w:rsid w:val="005534C1"/>
    <w:rsid w:val="00553ACC"/>
    <w:rsid w:val="00554900"/>
    <w:rsid w:val="00554D2E"/>
    <w:rsid w:val="00555053"/>
    <w:rsid w:val="0055569C"/>
    <w:rsid w:val="00555F49"/>
    <w:rsid w:val="005568B5"/>
    <w:rsid w:val="00556C53"/>
    <w:rsid w:val="00556C62"/>
    <w:rsid w:val="00557085"/>
    <w:rsid w:val="0055763B"/>
    <w:rsid w:val="00557917"/>
    <w:rsid w:val="005603F0"/>
    <w:rsid w:val="005614EA"/>
    <w:rsid w:val="00561A17"/>
    <w:rsid w:val="00561AE3"/>
    <w:rsid w:val="0056307D"/>
    <w:rsid w:val="005637C0"/>
    <w:rsid w:val="00563B90"/>
    <w:rsid w:val="00564055"/>
    <w:rsid w:val="00564506"/>
    <w:rsid w:val="005656B1"/>
    <w:rsid w:val="00565BB7"/>
    <w:rsid w:val="00566240"/>
    <w:rsid w:val="0056640E"/>
    <w:rsid w:val="005677BE"/>
    <w:rsid w:val="00567AE8"/>
    <w:rsid w:val="00567EDF"/>
    <w:rsid w:val="005706CA"/>
    <w:rsid w:val="005712F8"/>
    <w:rsid w:val="00572240"/>
    <w:rsid w:val="00572B9A"/>
    <w:rsid w:val="00576F9F"/>
    <w:rsid w:val="005775E1"/>
    <w:rsid w:val="00577A11"/>
    <w:rsid w:val="00580FDB"/>
    <w:rsid w:val="005812F0"/>
    <w:rsid w:val="00581643"/>
    <w:rsid w:val="0058186B"/>
    <w:rsid w:val="00581B45"/>
    <w:rsid w:val="00582CC3"/>
    <w:rsid w:val="005836F8"/>
    <w:rsid w:val="00583ABC"/>
    <w:rsid w:val="00584456"/>
    <w:rsid w:val="005849E5"/>
    <w:rsid w:val="00584FF5"/>
    <w:rsid w:val="00586264"/>
    <w:rsid w:val="00586333"/>
    <w:rsid w:val="00586D64"/>
    <w:rsid w:val="00587A08"/>
    <w:rsid w:val="00587CB4"/>
    <w:rsid w:val="005900DC"/>
    <w:rsid w:val="005902A3"/>
    <w:rsid w:val="005906E9"/>
    <w:rsid w:val="005913E1"/>
    <w:rsid w:val="005918FA"/>
    <w:rsid w:val="00592264"/>
    <w:rsid w:val="005934D0"/>
    <w:rsid w:val="00594121"/>
    <w:rsid w:val="00594254"/>
    <w:rsid w:val="0059471B"/>
    <w:rsid w:val="0059493F"/>
    <w:rsid w:val="00595326"/>
    <w:rsid w:val="0059559B"/>
    <w:rsid w:val="00595C27"/>
    <w:rsid w:val="00595C98"/>
    <w:rsid w:val="00595E95"/>
    <w:rsid w:val="00596090"/>
    <w:rsid w:val="0059633F"/>
    <w:rsid w:val="00597FAF"/>
    <w:rsid w:val="005A08D4"/>
    <w:rsid w:val="005A1041"/>
    <w:rsid w:val="005A2684"/>
    <w:rsid w:val="005A44D5"/>
    <w:rsid w:val="005A47E5"/>
    <w:rsid w:val="005A5375"/>
    <w:rsid w:val="005A59AC"/>
    <w:rsid w:val="005A6A62"/>
    <w:rsid w:val="005A7116"/>
    <w:rsid w:val="005A75D2"/>
    <w:rsid w:val="005A7D79"/>
    <w:rsid w:val="005A7FB2"/>
    <w:rsid w:val="005B053C"/>
    <w:rsid w:val="005B071C"/>
    <w:rsid w:val="005B1781"/>
    <w:rsid w:val="005B1B9B"/>
    <w:rsid w:val="005B30D4"/>
    <w:rsid w:val="005B3F8B"/>
    <w:rsid w:val="005C100F"/>
    <w:rsid w:val="005C155D"/>
    <w:rsid w:val="005C208A"/>
    <w:rsid w:val="005C23A4"/>
    <w:rsid w:val="005C38B2"/>
    <w:rsid w:val="005C3958"/>
    <w:rsid w:val="005C3D90"/>
    <w:rsid w:val="005C4D4C"/>
    <w:rsid w:val="005C4DB9"/>
    <w:rsid w:val="005C5074"/>
    <w:rsid w:val="005C662A"/>
    <w:rsid w:val="005C692A"/>
    <w:rsid w:val="005C6EC5"/>
    <w:rsid w:val="005C73B0"/>
    <w:rsid w:val="005C7822"/>
    <w:rsid w:val="005C7CCD"/>
    <w:rsid w:val="005D0B2A"/>
    <w:rsid w:val="005D12A8"/>
    <w:rsid w:val="005D1704"/>
    <w:rsid w:val="005D1CCC"/>
    <w:rsid w:val="005D1CDF"/>
    <w:rsid w:val="005D2C2C"/>
    <w:rsid w:val="005D2DBA"/>
    <w:rsid w:val="005D2DF3"/>
    <w:rsid w:val="005D33FD"/>
    <w:rsid w:val="005D37D4"/>
    <w:rsid w:val="005D37E3"/>
    <w:rsid w:val="005D4532"/>
    <w:rsid w:val="005D4801"/>
    <w:rsid w:val="005D4D94"/>
    <w:rsid w:val="005D537B"/>
    <w:rsid w:val="005D60EE"/>
    <w:rsid w:val="005D7332"/>
    <w:rsid w:val="005D7CEF"/>
    <w:rsid w:val="005E0447"/>
    <w:rsid w:val="005E0AD9"/>
    <w:rsid w:val="005E0BFA"/>
    <w:rsid w:val="005E0F4C"/>
    <w:rsid w:val="005E1AA3"/>
    <w:rsid w:val="005E23E2"/>
    <w:rsid w:val="005E3416"/>
    <w:rsid w:val="005E3ECC"/>
    <w:rsid w:val="005E44F1"/>
    <w:rsid w:val="005E5BB9"/>
    <w:rsid w:val="005E5DE8"/>
    <w:rsid w:val="005E5F6B"/>
    <w:rsid w:val="005E61A8"/>
    <w:rsid w:val="005E6429"/>
    <w:rsid w:val="005E7D3E"/>
    <w:rsid w:val="005F07D5"/>
    <w:rsid w:val="005F21B1"/>
    <w:rsid w:val="005F23EE"/>
    <w:rsid w:val="005F2E58"/>
    <w:rsid w:val="005F2FB9"/>
    <w:rsid w:val="005F3ACD"/>
    <w:rsid w:val="005F3D16"/>
    <w:rsid w:val="005F3FD2"/>
    <w:rsid w:val="005F4585"/>
    <w:rsid w:val="005F4A51"/>
    <w:rsid w:val="005F4B58"/>
    <w:rsid w:val="005F4FBD"/>
    <w:rsid w:val="005F5174"/>
    <w:rsid w:val="005F52F7"/>
    <w:rsid w:val="005F5610"/>
    <w:rsid w:val="005F566E"/>
    <w:rsid w:val="005F57C2"/>
    <w:rsid w:val="005F5873"/>
    <w:rsid w:val="005F5BC9"/>
    <w:rsid w:val="005F6419"/>
    <w:rsid w:val="005F65C1"/>
    <w:rsid w:val="005F6A10"/>
    <w:rsid w:val="005F6D89"/>
    <w:rsid w:val="005F732C"/>
    <w:rsid w:val="005F73A0"/>
    <w:rsid w:val="005F7D18"/>
    <w:rsid w:val="006006FD"/>
    <w:rsid w:val="00600781"/>
    <w:rsid w:val="0060097E"/>
    <w:rsid w:val="00601989"/>
    <w:rsid w:val="00601CDE"/>
    <w:rsid w:val="0060214A"/>
    <w:rsid w:val="006028F6"/>
    <w:rsid w:val="0060336C"/>
    <w:rsid w:val="006042CC"/>
    <w:rsid w:val="00604661"/>
    <w:rsid w:val="0060479A"/>
    <w:rsid w:val="006049AF"/>
    <w:rsid w:val="00604CFA"/>
    <w:rsid w:val="00606F95"/>
    <w:rsid w:val="006072B6"/>
    <w:rsid w:val="006078D9"/>
    <w:rsid w:val="00610125"/>
    <w:rsid w:val="0061028C"/>
    <w:rsid w:val="006107BE"/>
    <w:rsid w:val="00610FB3"/>
    <w:rsid w:val="00611430"/>
    <w:rsid w:val="0061143D"/>
    <w:rsid w:val="0061174E"/>
    <w:rsid w:val="00612A38"/>
    <w:rsid w:val="00612B12"/>
    <w:rsid w:val="00613549"/>
    <w:rsid w:val="00613BF4"/>
    <w:rsid w:val="00613F86"/>
    <w:rsid w:val="006147DC"/>
    <w:rsid w:val="00614834"/>
    <w:rsid w:val="0061534A"/>
    <w:rsid w:val="00615D5B"/>
    <w:rsid w:val="00615D7A"/>
    <w:rsid w:val="00615DDC"/>
    <w:rsid w:val="006165F9"/>
    <w:rsid w:val="00617400"/>
    <w:rsid w:val="0061755B"/>
    <w:rsid w:val="0062080C"/>
    <w:rsid w:val="00620C55"/>
    <w:rsid w:val="0062128E"/>
    <w:rsid w:val="0062181E"/>
    <w:rsid w:val="00621980"/>
    <w:rsid w:val="006229A8"/>
    <w:rsid w:val="006238F1"/>
    <w:rsid w:val="00623C10"/>
    <w:rsid w:val="006242F8"/>
    <w:rsid w:val="0062553F"/>
    <w:rsid w:val="00625FB9"/>
    <w:rsid w:val="00626E68"/>
    <w:rsid w:val="006273E4"/>
    <w:rsid w:val="00630CA4"/>
    <w:rsid w:val="00631A9C"/>
    <w:rsid w:val="00631E04"/>
    <w:rsid w:val="00632289"/>
    <w:rsid w:val="006327E2"/>
    <w:rsid w:val="00632CFF"/>
    <w:rsid w:val="00633B96"/>
    <w:rsid w:val="00633C3F"/>
    <w:rsid w:val="00633F21"/>
    <w:rsid w:val="00634876"/>
    <w:rsid w:val="00634E9D"/>
    <w:rsid w:val="0063505A"/>
    <w:rsid w:val="0063565C"/>
    <w:rsid w:val="006359B5"/>
    <w:rsid w:val="00635DE7"/>
    <w:rsid w:val="00636B92"/>
    <w:rsid w:val="00636E9C"/>
    <w:rsid w:val="0063759C"/>
    <w:rsid w:val="00637D0E"/>
    <w:rsid w:val="006402D3"/>
    <w:rsid w:val="00640F9F"/>
    <w:rsid w:val="0064194D"/>
    <w:rsid w:val="00641A14"/>
    <w:rsid w:val="00641ABE"/>
    <w:rsid w:val="00641BD0"/>
    <w:rsid w:val="006436A0"/>
    <w:rsid w:val="006436C3"/>
    <w:rsid w:val="006442E4"/>
    <w:rsid w:val="0064563D"/>
    <w:rsid w:val="00646F8C"/>
    <w:rsid w:val="00647317"/>
    <w:rsid w:val="00647BF0"/>
    <w:rsid w:val="00651170"/>
    <w:rsid w:val="00651608"/>
    <w:rsid w:val="00651CA8"/>
    <w:rsid w:val="006520D3"/>
    <w:rsid w:val="0065280D"/>
    <w:rsid w:val="00654E32"/>
    <w:rsid w:val="00654EE2"/>
    <w:rsid w:val="006552B9"/>
    <w:rsid w:val="006556FA"/>
    <w:rsid w:val="006563D9"/>
    <w:rsid w:val="006565C8"/>
    <w:rsid w:val="00657009"/>
    <w:rsid w:val="00660390"/>
    <w:rsid w:val="006610E9"/>
    <w:rsid w:val="0066141C"/>
    <w:rsid w:val="00661A34"/>
    <w:rsid w:val="00661A40"/>
    <w:rsid w:val="00661FFC"/>
    <w:rsid w:val="00662F20"/>
    <w:rsid w:val="00662FA3"/>
    <w:rsid w:val="00663428"/>
    <w:rsid w:val="00663653"/>
    <w:rsid w:val="00663830"/>
    <w:rsid w:val="00664950"/>
    <w:rsid w:val="00664D44"/>
    <w:rsid w:val="00670543"/>
    <w:rsid w:val="00670742"/>
    <w:rsid w:val="006708D5"/>
    <w:rsid w:val="00671635"/>
    <w:rsid w:val="00671A36"/>
    <w:rsid w:val="00672913"/>
    <w:rsid w:val="006732B0"/>
    <w:rsid w:val="00673704"/>
    <w:rsid w:val="00673B20"/>
    <w:rsid w:val="00673C49"/>
    <w:rsid w:val="006742C2"/>
    <w:rsid w:val="006748F3"/>
    <w:rsid w:val="00674A57"/>
    <w:rsid w:val="00674C4B"/>
    <w:rsid w:val="00674D8A"/>
    <w:rsid w:val="00675E38"/>
    <w:rsid w:val="00676004"/>
    <w:rsid w:val="00676348"/>
    <w:rsid w:val="00677AA1"/>
    <w:rsid w:val="006805EF"/>
    <w:rsid w:val="006809A4"/>
    <w:rsid w:val="00680B85"/>
    <w:rsid w:val="00681820"/>
    <w:rsid w:val="006829DE"/>
    <w:rsid w:val="00683220"/>
    <w:rsid w:val="0068419B"/>
    <w:rsid w:val="0068513F"/>
    <w:rsid w:val="00685453"/>
    <w:rsid w:val="00685D30"/>
    <w:rsid w:val="006865DF"/>
    <w:rsid w:val="006867BD"/>
    <w:rsid w:val="00686A37"/>
    <w:rsid w:val="00686C20"/>
    <w:rsid w:val="00686D48"/>
    <w:rsid w:val="00686DEA"/>
    <w:rsid w:val="00687890"/>
    <w:rsid w:val="00687FA0"/>
    <w:rsid w:val="0069024E"/>
    <w:rsid w:val="006905B8"/>
    <w:rsid w:val="00690EEA"/>
    <w:rsid w:val="006928C2"/>
    <w:rsid w:val="00692A96"/>
    <w:rsid w:val="006930F6"/>
    <w:rsid w:val="00693E74"/>
    <w:rsid w:val="00693F5D"/>
    <w:rsid w:val="00694786"/>
    <w:rsid w:val="00694853"/>
    <w:rsid w:val="00695217"/>
    <w:rsid w:val="0069621E"/>
    <w:rsid w:val="00696B0E"/>
    <w:rsid w:val="006A0DCE"/>
    <w:rsid w:val="006A1141"/>
    <w:rsid w:val="006A1B96"/>
    <w:rsid w:val="006A1B9D"/>
    <w:rsid w:val="006A1BC8"/>
    <w:rsid w:val="006A210A"/>
    <w:rsid w:val="006A2D49"/>
    <w:rsid w:val="006A2FC4"/>
    <w:rsid w:val="006A3513"/>
    <w:rsid w:val="006A3AC8"/>
    <w:rsid w:val="006A4786"/>
    <w:rsid w:val="006A4C74"/>
    <w:rsid w:val="006A514D"/>
    <w:rsid w:val="006A52A9"/>
    <w:rsid w:val="006A5BA6"/>
    <w:rsid w:val="006A6CF6"/>
    <w:rsid w:val="006A6ED2"/>
    <w:rsid w:val="006A7D62"/>
    <w:rsid w:val="006B0E89"/>
    <w:rsid w:val="006B17FE"/>
    <w:rsid w:val="006B1F55"/>
    <w:rsid w:val="006B261B"/>
    <w:rsid w:val="006B2844"/>
    <w:rsid w:val="006B2C46"/>
    <w:rsid w:val="006B35B2"/>
    <w:rsid w:val="006B373A"/>
    <w:rsid w:val="006B3E1D"/>
    <w:rsid w:val="006B3E3F"/>
    <w:rsid w:val="006B4247"/>
    <w:rsid w:val="006B489F"/>
    <w:rsid w:val="006B4D25"/>
    <w:rsid w:val="006B580B"/>
    <w:rsid w:val="006B622B"/>
    <w:rsid w:val="006B6FAE"/>
    <w:rsid w:val="006B7010"/>
    <w:rsid w:val="006B71CD"/>
    <w:rsid w:val="006B77FE"/>
    <w:rsid w:val="006B798B"/>
    <w:rsid w:val="006C0392"/>
    <w:rsid w:val="006C216E"/>
    <w:rsid w:val="006C2240"/>
    <w:rsid w:val="006C2E54"/>
    <w:rsid w:val="006C2E78"/>
    <w:rsid w:val="006C3482"/>
    <w:rsid w:val="006C44AE"/>
    <w:rsid w:val="006C50AE"/>
    <w:rsid w:val="006C614E"/>
    <w:rsid w:val="006C665A"/>
    <w:rsid w:val="006C6A7B"/>
    <w:rsid w:val="006C7045"/>
    <w:rsid w:val="006D012D"/>
    <w:rsid w:val="006D0A2E"/>
    <w:rsid w:val="006D0A67"/>
    <w:rsid w:val="006D0A91"/>
    <w:rsid w:val="006D0DF0"/>
    <w:rsid w:val="006D10D6"/>
    <w:rsid w:val="006D1299"/>
    <w:rsid w:val="006D1EEF"/>
    <w:rsid w:val="006D2888"/>
    <w:rsid w:val="006D34F7"/>
    <w:rsid w:val="006D3DA3"/>
    <w:rsid w:val="006D459C"/>
    <w:rsid w:val="006D48AC"/>
    <w:rsid w:val="006D4A0A"/>
    <w:rsid w:val="006D4ADB"/>
    <w:rsid w:val="006D557E"/>
    <w:rsid w:val="006D5ACA"/>
    <w:rsid w:val="006D7A17"/>
    <w:rsid w:val="006E178C"/>
    <w:rsid w:val="006E1DC2"/>
    <w:rsid w:val="006E2907"/>
    <w:rsid w:val="006E2E00"/>
    <w:rsid w:val="006E34D2"/>
    <w:rsid w:val="006E35AF"/>
    <w:rsid w:val="006E3779"/>
    <w:rsid w:val="006E4815"/>
    <w:rsid w:val="006E56F7"/>
    <w:rsid w:val="006E58BA"/>
    <w:rsid w:val="006E6E87"/>
    <w:rsid w:val="006F09AC"/>
    <w:rsid w:val="006F10BF"/>
    <w:rsid w:val="006F140D"/>
    <w:rsid w:val="006F1BCB"/>
    <w:rsid w:val="006F219D"/>
    <w:rsid w:val="006F3204"/>
    <w:rsid w:val="006F36FC"/>
    <w:rsid w:val="006F3F76"/>
    <w:rsid w:val="006F48A5"/>
    <w:rsid w:val="006F4D4E"/>
    <w:rsid w:val="006F50FB"/>
    <w:rsid w:val="006F56C6"/>
    <w:rsid w:val="006F5709"/>
    <w:rsid w:val="006F5878"/>
    <w:rsid w:val="006F613C"/>
    <w:rsid w:val="006F6B73"/>
    <w:rsid w:val="006F7D0C"/>
    <w:rsid w:val="006F7ED8"/>
    <w:rsid w:val="00700704"/>
    <w:rsid w:val="007008F0"/>
    <w:rsid w:val="00700908"/>
    <w:rsid w:val="00700DD3"/>
    <w:rsid w:val="0070130F"/>
    <w:rsid w:val="00701D6D"/>
    <w:rsid w:val="00703321"/>
    <w:rsid w:val="00703AEC"/>
    <w:rsid w:val="00703BE2"/>
    <w:rsid w:val="007040C2"/>
    <w:rsid w:val="0070474E"/>
    <w:rsid w:val="00704DD2"/>
    <w:rsid w:val="00704EFA"/>
    <w:rsid w:val="00705134"/>
    <w:rsid w:val="007059B8"/>
    <w:rsid w:val="007061C0"/>
    <w:rsid w:val="007061EE"/>
    <w:rsid w:val="00706867"/>
    <w:rsid w:val="00706FD1"/>
    <w:rsid w:val="007079FE"/>
    <w:rsid w:val="00707A4C"/>
    <w:rsid w:val="00710B23"/>
    <w:rsid w:val="00710FDE"/>
    <w:rsid w:val="0071144E"/>
    <w:rsid w:val="0071174B"/>
    <w:rsid w:val="00711ECF"/>
    <w:rsid w:val="00712048"/>
    <w:rsid w:val="007122E8"/>
    <w:rsid w:val="00712583"/>
    <w:rsid w:val="00713CFB"/>
    <w:rsid w:val="007145FF"/>
    <w:rsid w:val="00715FED"/>
    <w:rsid w:val="0071631C"/>
    <w:rsid w:val="00716AD1"/>
    <w:rsid w:val="0071721C"/>
    <w:rsid w:val="00717EC2"/>
    <w:rsid w:val="0072066D"/>
    <w:rsid w:val="00723204"/>
    <w:rsid w:val="00724158"/>
    <w:rsid w:val="00724D63"/>
    <w:rsid w:val="00725EC3"/>
    <w:rsid w:val="00725FC7"/>
    <w:rsid w:val="00726ACD"/>
    <w:rsid w:val="0073053B"/>
    <w:rsid w:val="00731114"/>
    <w:rsid w:val="007319FB"/>
    <w:rsid w:val="00732854"/>
    <w:rsid w:val="007328D7"/>
    <w:rsid w:val="007329CF"/>
    <w:rsid w:val="00732A99"/>
    <w:rsid w:val="00732D14"/>
    <w:rsid w:val="0073395E"/>
    <w:rsid w:val="00733ACD"/>
    <w:rsid w:val="00733DD1"/>
    <w:rsid w:val="00734045"/>
    <w:rsid w:val="007359E3"/>
    <w:rsid w:val="00735F76"/>
    <w:rsid w:val="00736C2F"/>
    <w:rsid w:val="007371FF"/>
    <w:rsid w:val="00737205"/>
    <w:rsid w:val="00743D02"/>
    <w:rsid w:val="007462B3"/>
    <w:rsid w:val="00747314"/>
    <w:rsid w:val="00747BEF"/>
    <w:rsid w:val="00747DAA"/>
    <w:rsid w:val="0075092D"/>
    <w:rsid w:val="00750E4C"/>
    <w:rsid w:val="00751515"/>
    <w:rsid w:val="007517A4"/>
    <w:rsid w:val="00751E6B"/>
    <w:rsid w:val="00752F69"/>
    <w:rsid w:val="0075343F"/>
    <w:rsid w:val="00753660"/>
    <w:rsid w:val="00753DB6"/>
    <w:rsid w:val="00753E88"/>
    <w:rsid w:val="0075402D"/>
    <w:rsid w:val="0075468B"/>
    <w:rsid w:val="0075497F"/>
    <w:rsid w:val="00754C2D"/>
    <w:rsid w:val="0075553F"/>
    <w:rsid w:val="00755E0B"/>
    <w:rsid w:val="00755E0E"/>
    <w:rsid w:val="00756926"/>
    <w:rsid w:val="00760207"/>
    <w:rsid w:val="00760664"/>
    <w:rsid w:val="007611BC"/>
    <w:rsid w:val="007611BE"/>
    <w:rsid w:val="007613EA"/>
    <w:rsid w:val="00761691"/>
    <w:rsid w:val="00761F27"/>
    <w:rsid w:val="00762FDA"/>
    <w:rsid w:val="00763527"/>
    <w:rsid w:val="00764017"/>
    <w:rsid w:val="00764FFD"/>
    <w:rsid w:val="00765502"/>
    <w:rsid w:val="00765729"/>
    <w:rsid w:val="00766697"/>
    <w:rsid w:val="00766ABD"/>
    <w:rsid w:val="007673BB"/>
    <w:rsid w:val="007706D3"/>
    <w:rsid w:val="00771AE2"/>
    <w:rsid w:val="00771EA3"/>
    <w:rsid w:val="00772706"/>
    <w:rsid w:val="00772EAD"/>
    <w:rsid w:val="00776B5E"/>
    <w:rsid w:val="00776DA7"/>
    <w:rsid w:val="007800C7"/>
    <w:rsid w:val="00780309"/>
    <w:rsid w:val="00780DDC"/>
    <w:rsid w:val="007810FD"/>
    <w:rsid w:val="0078254F"/>
    <w:rsid w:val="0078283F"/>
    <w:rsid w:val="00782C43"/>
    <w:rsid w:val="00782DCF"/>
    <w:rsid w:val="0078371E"/>
    <w:rsid w:val="00784BDE"/>
    <w:rsid w:val="00785038"/>
    <w:rsid w:val="00785232"/>
    <w:rsid w:val="0078609D"/>
    <w:rsid w:val="00786364"/>
    <w:rsid w:val="00786B8C"/>
    <w:rsid w:val="00787284"/>
    <w:rsid w:val="0078784D"/>
    <w:rsid w:val="00790C9E"/>
    <w:rsid w:val="00791116"/>
    <w:rsid w:val="007916A1"/>
    <w:rsid w:val="00791EFA"/>
    <w:rsid w:val="0079202F"/>
    <w:rsid w:val="0079218B"/>
    <w:rsid w:val="00792CAE"/>
    <w:rsid w:val="007963A3"/>
    <w:rsid w:val="007965A2"/>
    <w:rsid w:val="007A0197"/>
    <w:rsid w:val="007A0244"/>
    <w:rsid w:val="007A14F0"/>
    <w:rsid w:val="007A187D"/>
    <w:rsid w:val="007A2F0B"/>
    <w:rsid w:val="007A3558"/>
    <w:rsid w:val="007A50BC"/>
    <w:rsid w:val="007B0565"/>
    <w:rsid w:val="007B076D"/>
    <w:rsid w:val="007B11D7"/>
    <w:rsid w:val="007B16C5"/>
    <w:rsid w:val="007B22BD"/>
    <w:rsid w:val="007B4124"/>
    <w:rsid w:val="007B4989"/>
    <w:rsid w:val="007B5D28"/>
    <w:rsid w:val="007B629F"/>
    <w:rsid w:val="007B6445"/>
    <w:rsid w:val="007B68BF"/>
    <w:rsid w:val="007B6CEB"/>
    <w:rsid w:val="007C06B0"/>
    <w:rsid w:val="007C0C7A"/>
    <w:rsid w:val="007C0D24"/>
    <w:rsid w:val="007C22F4"/>
    <w:rsid w:val="007C3429"/>
    <w:rsid w:val="007C3434"/>
    <w:rsid w:val="007C3ADF"/>
    <w:rsid w:val="007C3ED0"/>
    <w:rsid w:val="007C4B03"/>
    <w:rsid w:val="007C4BD9"/>
    <w:rsid w:val="007C4D9B"/>
    <w:rsid w:val="007C511C"/>
    <w:rsid w:val="007C520E"/>
    <w:rsid w:val="007C5B9F"/>
    <w:rsid w:val="007C6469"/>
    <w:rsid w:val="007C6749"/>
    <w:rsid w:val="007C6D8D"/>
    <w:rsid w:val="007C7B69"/>
    <w:rsid w:val="007D043A"/>
    <w:rsid w:val="007D06E1"/>
    <w:rsid w:val="007D08CF"/>
    <w:rsid w:val="007D14B6"/>
    <w:rsid w:val="007D1DA5"/>
    <w:rsid w:val="007D26E0"/>
    <w:rsid w:val="007D2B44"/>
    <w:rsid w:val="007D3E04"/>
    <w:rsid w:val="007D3E7B"/>
    <w:rsid w:val="007D4025"/>
    <w:rsid w:val="007D439D"/>
    <w:rsid w:val="007D4407"/>
    <w:rsid w:val="007D59DE"/>
    <w:rsid w:val="007D5C27"/>
    <w:rsid w:val="007D5C2B"/>
    <w:rsid w:val="007D60C7"/>
    <w:rsid w:val="007D63CF"/>
    <w:rsid w:val="007D6882"/>
    <w:rsid w:val="007D7458"/>
    <w:rsid w:val="007D7CF9"/>
    <w:rsid w:val="007E0168"/>
    <w:rsid w:val="007E0868"/>
    <w:rsid w:val="007E0A3B"/>
    <w:rsid w:val="007E14C5"/>
    <w:rsid w:val="007E178C"/>
    <w:rsid w:val="007E17B8"/>
    <w:rsid w:val="007E200B"/>
    <w:rsid w:val="007E2EA5"/>
    <w:rsid w:val="007E317C"/>
    <w:rsid w:val="007E37D4"/>
    <w:rsid w:val="007E4605"/>
    <w:rsid w:val="007E4EBA"/>
    <w:rsid w:val="007E50CF"/>
    <w:rsid w:val="007E5715"/>
    <w:rsid w:val="007E5972"/>
    <w:rsid w:val="007E612F"/>
    <w:rsid w:val="007E640C"/>
    <w:rsid w:val="007E6941"/>
    <w:rsid w:val="007E6C99"/>
    <w:rsid w:val="007E7ABA"/>
    <w:rsid w:val="007F001A"/>
    <w:rsid w:val="007F08DB"/>
    <w:rsid w:val="007F0A8E"/>
    <w:rsid w:val="007F0AFD"/>
    <w:rsid w:val="007F19F2"/>
    <w:rsid w:val="007F3393"/>
    <w:rsid w:val="007F38AE"/>
    <w:rsid w:val="007F3EC7"/>
    <w:rsid w:val="007F5419"/>
    <w:rsid w:val="007F5EA8"/>
    <w:rsid w:val="007F7F00"/>
    <w:rsid w:val="00801D7A"/>
    <w:rsid w:val="00803014"/>
    <w:rsid w:val="008038BB"/>
    <w:rsid w:val="00803C5A"/>
    <w:rsid w:val="00803FD0"/>
    <w:rsid w:val="008040D0"/>
    <w:rsid w:val="008052C6"/>
    <w:rsid w:val="0080568D"/>
    <w:rsid w:val="00805720"/>
    <w:rsid w:val="00805A36"/>
    <w:rsid w:val="00806A76"/>
    <w:rsid w:val="00810CED"/>
    <w:rsid w:val="008115A7"/>
    <w:rsid w:val="00811C9D"/>
    <w:rsid w:val="00812CCB"/>
    <w:rsid w:val="00812DBA"/>
    <w:rsid w:val="008131A3"/>
    <w:rsid w:val="008137AC"/>
    <w:rsid w:val="008138FE"/>
    <w:rsid w:val="00813A93"/>
    <w:rsid w:val="00813FE1"/>
    <w:rsid w:val="00814184"/>
    <w:rsid w:val="00815685"/>
    <w:rsid w:val="008162C0"/>
    <w:rsid w:val="00816C80"/>
    <w:rsid w:val="008178C9"/>
    <w:rsid w:val="00817C7A"/>
    <w:rsid w:val="0082016F"/>
    <w:rsid w:val="00820503"/>
    <w:rsid w:val="00820F88"/>
    <w:rsid w:val="008213EA"/>
    <w:rsid w:val="00821505"/>
    <w:rsid w:val="00821726"/>
    <w:rsid w:val="0082177A"/>
    <w:rsid w:val="00821E46"/>
    <w:rsid w:val="00822BE4"/>
    <w:rsid w:val="008235E9"/>
    <w:rsid w:val="00823F58"/>
    <w:rsid w:val="00825069"/>
    <w:rsid w:val="00825318"/>
    <w:rsid w:val="00825BFF"/>
    <w:rsid w:val="00826CA3"/>
    <w:rsid w:val="008279A6"/>
    <w:rsid w:val="00830D65"/>
    <w:rsid w:val="00830FAA"/>
    <w:rsid w:val="008311AB"/>
    <w:rsid w:val="008319D6"/>
    <w:rsid w:val="00832190"/>
    <w:rsid w:val="00833FFA"/>
    <w:rsid w:val="00834D07"/>
    <w:rsid w:val="00834F63"/>
    <w:rsid w:val="00835267"/>
    <w:rsid w:val="00835789"/>
    <w:rsid w:val="00835848"/>
    <w:rsid w:val="00835FED"/>
    <w:rsid w:val="0083621D"/>
    <w:rsid w:val="00836853"/>
    <w:rsid w:val="00836A76"/>
    <w:rsid w:val="0083787E"/>
    <w:rsid w:val="008378BD"/>
    <w:rsid w:val="00837A14"/>
    <w:rsid w:val="00841868"/>
    <w:rsid w:val="00841BCD"/>
    <w:rsid w:val="0084262F"/>
    <w:rsid w:val="00842B1B"/>
    <w:rsid w:val="00842F57"/>
    <w:rsid w:val="00843833"/>
    <w:rsid w:val="00844AC5"/>
    <w:rsid w:val="008454C3"/>
    <w:rsid w:val="0084557B"/>
    <w:rsid w:val="008455D3"/>
    <w:rsid w:val="00846888"/>
    <w:rsid w:val="00846AEC"/>
    <w:rsid w:val="00846B49"/>
    <w:rsid w:val="00847100"/>
    <w:rsid w:val="008471B2"/>
    <w:rsid w:val="0084753E"/>
    <w:rsid w:val="008516C5"/>
    <w:rsid w:val="00851A8E"/>
    <w:rsid w:val="00851F45"/>
    <w:rsid w:val="00852803"/>
    <w:rsid w:val="00852D03"/>
    <w:rsid w:val="00854B55"/>
    <w:rsid w:val="00854F43"/>
    <w:rsid w:val="0085512E"/>
    <w:rsid w:val="008557FF"/>
    <w:rsid w:val="00856992"/>
    <w:rsid w:val="00856C02"/>
    <w:rsid w:val="00856DEB"/>
    <w:rsid w:val="008574E0"/>
    <w:rsid w:val="00857AFB"/>
    <w:rsid w:val="00857E37"/>
    <w:rsid w:val="00857ED6"/>
    <w:rsid w:val="008609E9"/>
    <w:rsid w:val="00861552"/>
    <w:rsid w:val="00862105"/>
    <w:rsid w:val="00862E77"/>
    <w:rsid w:val="00862F91"/>
    <w:rsid w:val="00863296"/>
    <w:rsid w:val="008632A3"/>
    <w:rsid w:val="0086372A"/>
    <w:rsid w:val="00863E12"/>
    <w:rsid w:val="008647C7"/>
    <w:rsid w:val="00864D33"/>
    <w:rsid w:val="00865001"/>
    <w:rsid w:val="0086547B"/>
    <w:rsid w:val="008659AC"/>
    <w:rsid w:val="00866E15"/>
    <w:rsid w:val="00867893"/>
    <w:rsid w:val="00867909"/>
    <w:rsid w:val="00867A62"/>
    <w:rsid w:val="00867F5B"/>
    <w:rsid w:val="008703CC"/>
    <w:rsid w:val="00871CF7"/>
    <w:rsid w:val="00871D00"/>
    <w:rsid w:val="00871E2F"/>
    <w:rsid w:val="00872333"/>
    <w:rsid w:val="0087240D"/>
    <w:rsid w:val="00872821"/>
    <w:rsid w:val="00872CE6"/>
    <w:rsid w:val="0087311B"/>
    <w:rsid w:val="00873B37"/>
    <w:rsid w:val="00873C1B"/>
    <w:rsid w:val="00873D97"/>
    <w:rsid w:val="00874D30"/>
    <w:rsid w:val="008763A0"/>
    <w:rsid w:val="00877B61"/>
    <w:rsid w:val="00880355"/>
    <w:rsid w:val="00880E45"/>
    <w:rsid w:val="00882164"/>
    <w:rsid w:val="008826C1"/>
    <w:rsid w:val="0088352B"/>
    <w:rsid w:val="008837A7"/>
    <w:rsid w:val="00883B4C"/>
    <w:rsid w:val="00883FEA"/>
    <w:rsid w:val="00885586"/>
    <w:rsid w:val="008858C3"/>
    <w:rsid w:val="00887EDF"/>
    <w:rsid w:val="0089048C"/>
    <w:rsid w:val="008911DB"/>
    <w:rsid w:val="00892674"/>
    <w:rsid w:val="008959AB"/>
    <w:rsid w:val="00896185"/>
    <w:rsid w:val="008964F2"/>
    <w:rsid w:val="00896F4E"/>
    <w:rsid w:val="00897EED"/>
    <w:rsid w:val="008A017B"/>
    <w:rsid w:val="008A1BEC"/>
    <w:rsid w:val="008A2393"/>
    <w:rsid w:val="008A24FD"/>
    <w:rsid w:val="008A4438"/>
    <w:rsid w:val="008A466E"/>
    <w:rsid w:val="008A4A2E"/>
    <w:rsid w:val="008A4F5B"/>
    <w:rsid w:val="008A51B2"/>
    <w:rsid w:val="008A6300"/>
    <w:rsid w:val="008A6452"/>
    <w:rsid w:val="008A6574"/>
    <w:rsid w:val="008A714E"/>
    <w:rsid w:val="008A7387"/>
    <w:rsid w:val="008A7896"/>
    <w:rsid w:val="008A79CD"/>
    <w:rsid w:val="008B07D9"/>
    <w:rsid w:val="008B0BCC"/>
    <w:rsid w:val="008B12A4"/>
    <w:rsid w:val="008B3289"/>
    <w:rsid w:val="008B3F33"/>
    <w:rsid w:val="008B42ED"/>
    <w:rsid w:val="008B45C2"/>
    <w:rsid w:val="008B4864"/>
    <w:rsid w:val="008B4DEB"/>
    <w:rsid w:val="008B5636"/>
    <w:rsid w:val="008B66F1"/>
    <w:rsid w:val="008B752D"/>
    <w:rsid w:val="008C01C5"/>
    <w:rsid w:val="008C04FF"/>
    <w:rsid w:val="008C0807"/>
    <w:rsid w:val="008C0B9C"/>
    <w:rsid w:val="008C1223"/>
    <w:rsid w:val="008C19E0"/>
    <w:rsid w:val="008C1C86"/>
    <w:rsid w:val="008C1E9E"/>
    <w:rsid w:val="008C233F"/>
    <w:rsid w:val="008C24B3"/>
    <w:rsid w:val="008C2773"/>
    <w:rsid w:val="008C28BC"/>
    <w:rsid w:val="008C3539"/>
    <w:rsid w:val="008C38EF"/>
    <w:rsid w:val="008C3ABE"/>
    <w:rsid w:val="008C4511"/>
    <w:rsid w:val="008C4633"/>
    <w:rsid w:val="008C4B19"/>
    <w:rsid w:val="008C53A7"/>
    <w:rsid w:val="008C5A4B"/>
    <w:rsid w:val="008C5C49"/>
    <w:rsid w:val="008C66B8"/>
    <w:rsid w:val="008C78CF"/>
    <w:rsid w:val="008C7CDB"/>
    <w:rsid w:val="008C7F38"/>
    <w:rsid w:val="008D1588"/>
    <w:rsid w:val="008D192B"/>
    <w:rsid w:val="008D1C3E"/>
    <w:rsid w:val="008D4640"/>
    <w:rsid w:val="008D58A4"/>
    <w:rsid w:val="008D5950"/>
    <w:rsid w:val="008D5A3C"/>
    <w:rsid w:val="008D62B8"/>
    <w:rsid w:val="008D65C7"/>
    <w:rsid w:val="008D6ED1"/>
    <w:rsid w:val="008D71BD"/>
    <w:rsid w:val="008D7292"/>
    <w:rsid w:val="008D794B"/>
    <w:rsid w:val="008D7B45"/>
    <w:rsid w:val="008E0086"/>
    <w:rsid w:val="008E02F4"/>
    <w:rsid w:val="008E037B"/>
    <w:rsid w:val="008E0E17"/>
    <w:rsid w:val="008E143D"/>
    <w:rsid w:val="008E1752"/>
    <w:rsid w:val="008E17F8"/>
    <w:rsid w:val="008E22A6"/>
    <w:rsid w:val="008E2A70"/>
    <w:rsid w:val="008E2C2A"/>
    <w:rsid w:val="008E4D29"/>
    <w:rsid w:val="008E4D68"/>
    <w:rsid w:val="008E571F"/>
    <w:rsid w:val="008E5AF2"/>
    <w:rsid w:val="008E5D12"/>
    <w:rsid w:val="008E5F00"/>
    <w:rsid w:val="008E61FA"/>
    <w:rsid w:val="008E65E0"/>
    <w:rsid w:val="008E6A26"/>
    <w:rsid w:val="008E70A0"/>
    <w:rsid w:val="008E73EE"/>
    <w:rsid w:val="008E74E9"/>
    <w:rsid w:val="008E761D"/>
    <w:rsid w:val="008E76E0"/>
    <w:rsid w:val="008E7E19"/>
    <w:rsid w:val="008E7F73"/>
    <w:rsid w:val="008F0019"/>
    <w:rsid w:val="008F02C4"/>
    <w:rsid w:val="008F0B49"/>
    <w:rsid w:val="008F2E85"/>
    <w:rsid w:val="008F2F35"/>
    <w:rsid w:val="008F332C"/>
    <w:rsid w:val="008F4010"/>
    <w:rsid w:val="008F40B7"/>
    <w:rsid w:val="008F4BD3"/>
    <w:rsid w:val="008F4E20"/>
    <w:rsid w:val="008F50DE"/>
    <w:rsid w:val="008F54CF"/>
    <w:rsid w:val="008F6865"/>
    <w:rsid w:val="008F759E"/>
    <w:rsid w:val="008F7DDC"/>
    <w:rsid w:val="009006F6"/>
    <w:rsid w:val="0090091A"/>
    <w:rsid w:val="00900A0E"/>
    <w:rsid w:val="00901276"/>
    <w:rsid w:val="00902816"/>
    <w:rsid w:val="00902A8E"/>
    <w:rsid w:val="0090343D"/>
    <w:rsid w:val="009042BD"/>
    <w:rsid w:val="00904960"/>
    <w:rsid w:val="0090544C"/>
    <w:rsid w:val="00905E50"/>
    <w:rsid w:val="0090604C"/>
    <w:rsid w:val="009066EF"/>
    <w:rsid w:val="00906D1E"/>
    <w:rsid w:val="00906DA9"/>
    <w:rsid w:val="00907AEB"/>
    <w:rsid w:val="00910EE3"/>
    <w:rsid w:val="00910F9D"/>
    <w:rsid w:val="00912580"/>
    <w:rsid w:val="009137FB"/>
    <w:rsid w:val="00913FF9"/>
    <w:rsid w:val="00914291"/>
    <w:rsid w:val="009144F5"/>
    <w:rsid w:val="0091489D"/>
    <w:rsid w:val="0091564B"/>
    <w:rsid w:val="009161AC"/>
    <w:rsid w:val="009163E8"/>
    <w:rsid w:val="00916BB1"/>
    <w:rsid w:val="009173DA"/>
    <w:rsid w:val="00917C72"/>
    <w:rsid w:val="00917C82"/>
    <w:rsid w:val="009205AC"/>
    <w:rsid w:val="009207B8"/>
    <w:rsid w:val="00922C8A"/>
    <w:rsid w:val="00923010"/>
    <w:rsid w:val="00923D61"/>
    <w:rsid w:val="0092529F"/>
    <w:rsid w:val="00926131"/>
    <w:rsid w:val="00926849"/>
    <w:rsid w:val="0092689B"/>
    <w:rsid w:val="0092751A"/>
    <w:rsid w:val="00927FB2"/>
    <w:rsid w:val="00930DDE"/>
    <w:rsid w:val="00931061"/>
    <w:rsid w:val="009312C9"/>
    <w:rsid w:val="00932180"/>
    <w:rsid w:val="009322D8"/>
    <w:rsid w:val="0093269A"/>
    <w:rsid w:val="00932EBF"/>
    <w:rsid w:val="00932F55"/>
    <w:rsid w:val="009330EB"/>
    <w:rsid w:val="00933BE2"/>
    <w:rsid w:val="00933E09"/>
    <w:rsid w:val="00933EBF"/>
    <w:rsid w:val="00933F32"/>
    <w:rsid w:val="009343FB"/>
    <w:rsid w:val="00934F08"/>
    <w:rsid w:val="009352EE"/>
    <w:rsid w:val="009360B3"/>
    <w:rsid w:val="009372E9"/>
    <w:rsid w:val="00937F41"/>
    <w:rsid w:val="00940143"/>
    <w:rsid w:val="0094075F"/>
    <w:rsid w:val="009408A9"/>
    <w:rsid w:val="00941FDF"/>
    <w:rsid w:val="00942F3F"/>
    <w:rsid w:val="009433F7"/>
    <w:rsid w:val="009439DB"/>
    <w:rsid w:val="0094434C"/>
    <w:rsid w:val="00944F36"/>
    <w:rsid w:val="0094569E"/>
    <w:rsid w:val="00945A6A"/>
    <w:rsid w:val="00946137"/>
    <w:rsid w:val="0094673E"/>
    <w:rsid w:val="009473AA"/>
    <w:rsid w:val="0094744C"/>
    <w:rsid w:val="009479E9"/>
    <w:rsid w:val="00947AD9"/>
    <w:rsid w:val="00947D4B"/>
    <w:rsid w:val="00950D10"/>
    <w:rsid w:val="00950E0B"/>
    <w:rsid w:val="00953C8C"/>
    <w:rsid w:val="0095404E"/>
    <w:rsid w:val="00954D01"/>
    <w:rsid w:val="00955576"/>
    <w:rsid w:val="00955E42"/>
    <w:rsid w:val="00956076"/>
    <w:rsid w:val="00957B05"/>
    <w:rsid w:val="00957C4D"/>
    <w:rsid w:val="009601CD"/>
    <w:rsid w:val="0096161B"/>
    <w:rsid w:val="009616B4"/>
    <w:rsid w:val="009623A8"/>
    <w:rsid w:val="00962A83"/>
    <w:rsid w:val="00962F22"/>
    <w:rsid w:val="00963173"/>
    <w:rsid w:val="009646BD"/>
    <w:rsid w:val="00964778"/>
    <w:rsid w:val="00964ADB"/>
    <w:rsid w:val="00964F3D"/>
    <w:rsid w:val="00966063"/>
    <w:rsid w:val="00966553"/>
    <w:rsid w:val="00966979"/>
    <w:rsid w:val="00966C03"/>
    <w:rsid w:val="00967888"/>
    <w:rsid w:val="00970351"/>
    <w:rsid w:val="00970928"/>
    <w:rsid w:val="00970AB8"/>
    <w:rsid w:val="00971289"/>
    <w:rsid w:val="00971B2C"/>
    <w:rsid w:val="0097253B"/>
    <w:rsid w:val="00973035"/>
    <w:rsid w:val="009732D7"/>
    <w:rsid w:val="0097357F"/>
    <w:rsid w:val="00973F44"/>
    <w:rsid w:val="009751D9"/>
    <w:rsid w:val="0097576A"/>
    <w:rsid w:val="0097587E"/>
    <w:rsid w:val="00975C5D"/>
    <w:rsid w:val="0097774B"/>
    <w:rsid w:val="00977957"/>
    <w:rsid w:val="00977E1D"/>
    <w:rsid w:val="00980244"/>
    <w:rsid w:val="00980537"/>
    <w:rsid w:val="0098077B"/>
    <w:rsid w:val="009810F9"/>
    <w:rsid w:val="0098163C"/>
    <w:rsid w:val="00981B6A"/>
    <w:rsid w:val="009822D9"/>
    <w:rsid w:val="00984698"/>
    <w:rsid w:val="009855AE"/>
    <w:rsid w:val="009856E0"/>
    <w:rsid w:val="00985F5A"/>
    <w:rsid w:val="00990572"/>
    <w:rsid w:val="00990C71"/>
    <w:rsid w:val="009910E0"/>
    <w:rsid w:val="009916A8"/>
    <w:rsid w:val="00991B21"/>
    <w:rsid w:val="00991E1C"/>
    <w:rsid w:val="00991ED0"/>
    <w:rsid w:val="00991F3B"/>
    <w:rsid w:val="0099248A"/>
    <w:rsid w:val="00992E6B"/>
    <w:rsid w:val="00993580"/>
    <w:rsid w:val="00993904"/>
    <w:rsid w:val="00993A6C"/>
    <w:rsid w:val="00993BE4"/>
    <w:rsid w:val="00994A56"/>
    <w:rsid w:val="00994B8C"/>
    <w:rsid w:val="009956B6"/>
    <w:rsid w:val="00995711"/>
    <w:rsid w:val="00996042"/>
    <w:rsid w:val="00996DE5"/>
    <w:rsid w:val="00997849"/>
    <w:rsid w:val="00997EBE"/>
    <w:rsid w:val="009A0254"/>
    <w:rsid w:val="009A0FDD"/>
    <w:rsid w:val="009A1082"/>
    <w:rsid w:val="009A179E"/>
    <w:rsid w:val="009A1B89"/>
    <w:rsid w:val="009A2317"/>
    <w:rsid w:val="009A2C35"/>
    <w:rsid w:val="009A2E43"/>
    <w:rsid w:val="009A2F9F"/>
    <w:rsid w:val="009A329B"/>
    <w:rsid w:val="009A39BC"/>
    <w:rsid w:val="009A3B1F"/>
    <w:rsid w:val="009A49A2"/>
    <w:rsid w:val="009A5530"/>
    <w:rsid w:val="009A56E1"/>
    <w:rsid w:val="009A619E"/>
    <w:rsid w:val="009A6A19"/>
    <w:rsid w:val="009A6C7D"/>
    <w:rsid w:val="009A74C7"/>
    <w:rsid w:val="009A756A"/>
    <w:rsid w:val="009A7671"/>
    <w:rsid w:val="009A77FD"/>
    <w:rsid w:val="009B03E5"/>
    <w:rsid w:val="009B0762"/>
    <w:rsid w:val="009B0941"/>
    <w:rsid w:val="009B1162"/>
    <w:rsid w:val="009B2216"/>
    <w:rsid w:val="009B2DAB"/>
    <w:rsid w:val="009B3904"/>
    <w:rsid w:val="009B4E5F"/>
    <w:rsid w:val="009B6BDF"/>
    <w:rsid w:val="009B6CB8"/>
    <w:rsid w:val="009B74A5"/>
    <w:rsid w:val="009B783F"/>
    <w:rsid w:val="009B7BE0"/>
    <w:rsid w:val="009C0A33"/>
    <w:rsid w:val="009C106E"/>
    <w:rsid w:val="009C158E"/>
    <w:rsid w:val="009C1884"/>
    <w:rsid w:val="009C19E7"/>
    <w:rsid w:val="009C2198"/>
    <w:rsid w:val="009C4C4E"/>
    <w:rsid w:val="009C4D1F"/>
    <w:rsid w:val="009C6097"/>
    <w:rsid w:val="009C64A0"/>
    <w:rsid w:val="009C6AB8"/>
    <w:rsid w:val="009C6E9C"/>
    <w:rsid w:val="009C74BF"/>
    <w:rsid w:val="009C75C3"/>
    <w:rsid w:val="009D003C"/>
    <w:rsid w:val="009D0A87"/>
    <w:rsid w:val="009D0AA4"/>
    <w:rsid w:val="009D14FE"/>
    <w:rsid w:val="009D213D"/>
    <w:rsid w:val="009D21A0"/>
    <w:rsid w:val="009D2F9A"/>
    <w:rsid w:val="009D3120"/>
    <w:rsid w:val="009D3564"/>
    <w:rsid w:val="009D3B4E"/>
    <w:rsid w:val="009D4871"/>
    <w:rsid w:val="009D5F3F"/>
    <w:rsid w:val="009D6BBA"/>
    <w:rsid w:val="009E0D21"/>
    <w:rsid w:val="009E101A"/>
    <w:rsid w:val="009E14D8"/>
    <w:rsid w:val="009E28BB"/>
    <w:rsid w:val="009E2B12"/>
    <w:rsid w:val="009E39FA"/>
    <w:rsid w:val="009E4680"/>
    <w:rsid w:val="009E4725"/>
    <w:rsid w:val="009E4BDD"/>
    <w:rsid w:val="009E4FAD"/>
    <w:rsid w:val="009E5272"/>
    <w:rsid w:val="009E54CE"/>
    <w:rsid w:val="009E582C"/>
    <w:rsid w:val="009E67A0"/>
    <w:rsid w:val="009E6D5B"/>
    <w:rsid w:val="009E70C9"/>
    <w:rsid w:val="009E7BFE"/>
    <w:rsid w:val="009F17FE"/>
    <w:rsid w:val="009F259A"/>
    <w:rsid w:val="009F2FD0"/>
    <w:rsid w:val="009F4F4D"/>
    <w:rsid w:val="009F5122"/>
    <w:rsid w:val="009F5766"/>
    <w:rsid w:val="009F5893"/>
    <w:rsid w:val="009F650B"/>
    <w:rsid w:val="009F6D12"/>
    <w:rsid w:val="009F7DF8"/>
    <w:rsid w:val="00A000F3"/>
    <w:rsid w:val="00A02359"/>
    <w:rsid w:val="00A03001"/>
    <w:rsid w:val="00A039A4"/>
    <w:rsid w:val="00A047B9"/>
    <w:rsid w:val="00A04D53"/>
    <w:rsid w:val="00A051CE"/>
    <w:rsid w:val="00A053F0"/>
    <w:rsid w:val="00A066E1"/>
    <w:rsid w:val="00A075B3"/>
    <w:rsid w:val="00A07AB9"/>
    <w:rsid w:val="00A07C32"/>
    <w:rsid w:val="00A10736"/>
    <w:rsid w:val="00A12C93"/>
    <w:rsid w:val="00A13474"/>
    <w:rsid w:val="00A13CA5"/>
    <w:rsid w:val="00A14058"/>
    <w:rsid w:val="00A14927"/>
    <w:rsid w:val="00A14AB4"/>
    <w:rsid w:val="00A1511F"/>
    <w:rsid w:val="00A1550B"/>
    <w:rsid w:val="00A159FD"/>
    <w:rsid w:val="00A15CC6"/>
    <w:rsid w:val="00A15DDA"/>
    <w:rsid w:val="00A163F7"/>
    <w:rsid w:val="00A16DB4"/>
    <w:rsid w:val="00A17221"/>
    <w:rsid w:val="00A204EA"/>
    <w:rsid w:val="00A2079F"/>
    <w:rsid w:val="00A2093C"/>
    <w:rsid w:val="00A20A3E"/>
    <w:rsid w:val="00A21030"/>
    <w:rsid w:val="00A21644"/>
    <w:rsid w:val="00A21F86"/>
    <w:rsid w:val="00A2203E"/>
    <w:rsid w:val="00A22B78"/>
    <w:rsid w:val="00A22ED2"/>
    <w:rsid w:val="00A237A0"/>
    <w:rsid w:val="00A248E2"/>
    <w:rsid w:val="00A25AE5"/>
    <w:rsid w:val="00A260F6"/>
    <w:rsid w:val="00A2643D"/>
    <w:rsid w:val="00A27B10"/>
    <w:rsid w:val="00A27BC5"/>
    <w:rsid w:val="00A3262A"/>
    <w:rsid w:val="00A328F5"/>
    <w:rsid w:val="00A33ABE"/>
    <w:rsid w:val="00A33B7E"/>
    <w:rsid w:val="00A3413E"/>
    <w:rsid w:val="00A343A7"/>
    <w:rsid w:val="00A343C0"/>
    <w:rsid w:val="00A357F9"/>
    <w:rsid w:val="00A35A7B"/>
    <w:rsid w:val="00A362EA"/>
    <w:rsid w:val="00A36933"/>
    <w:rsid w:val="00A37002"/>
    <w:rsid w:val="00A41571"/>
    <w:rsid w:val="00A42B4C"/>
    <w:rsid w:val="00A42E88"/>
    <w:rsid w:val="00A43441"/>
    <w:rsid w:val="00A43CA2"/>
    <w:rsid w:val="00A442C4"/>
    <w:rsid w:val="00A453E9"/>
    <w:rsid w:val="00A45548"/>
    <w:rsid w:val="00A45A5C"/>
    <w:rsid w:val="00A469E5"/>
    <w:rsid w:val="00A46C19"/>
    <w:rsid w:val="00A478B7"/>
    <w:rsid w:val="00A47FBB"/>
    <w:rsid w:val="00A50726"/>
    <w:rsid w:val="00A5077C"/>
    <w:rsid w:val="00A5110C"/>
    <w:rsid w:val="00A5155C"/>
    <w:rsid w:val="00A52D27"/>
    <w:rsid w:val="00A53123"/>
    <w:rsid w:val="00A53370"/>
    <w:rsid w:val="00A55133"/>
    <w:rsid w:val="00A55980"/>
    <w:rsid w:val="00A55EBC"/>
    <w:rsid w:val="00A5622B"/>
    <w:rsid w:val="00A57548"/>
    <w:rsid w:val="00A57982"/>
    <w:rsid w:val="00A60173"/>
    <w:rsid w:val="00A602C7"/>
    <w:rsid w:val="00A60516"/>
    <w:rsid w:val="00A6066D"/>
    <w:rsid w:val="00A614A8"/>
    <w:rsid w:val="00A61CEC"/>
    <w:rsid w:val="00A62659"/>
    <w:rsid w:val="00A643E1"/>
    <w:rsid w:val="00A64E1F"/>
    <w:rsid w:val="00A65EA9"/>
    <w:rsid w:val="00A662C4"/>
    <w:rsid w:val="00A667BC"/>
    <w:rsid w:val="00A66C59"/>
    <w:rsid w:val="00A6761D"/>
    <w:rsid w:val="00A708D1"/>
    <w:rsid w:val="00A70BD3"/>
    <w:rsid w:val="00A7175E"/>
    <w:rsid w:val="00A71A13"/>
    <w:rsid w:val="00A7275A"/>
    <w:rsid w:val="00A72FA8"/>
    <w:rsid w:val="00A737A8"/>
    <w:rsid w:val="00A73975"/>
    <w:rsid w:val="00A73EE2"/>
    <w:rsid w:val="00A744B3"/>
    <w:rsid w:val="00A749AE"/>
    <w:rsid w:val="00A74F05"/>
    <w:rsid w:val="00A75638"/>
    <w:rsid w:val="00A76C47"/>
    <w:rsid w:val="00A76D8B"/>
    <w:rsid w:val="00A76DAF"/>
    <w:rsid w:val="00A77208"/>
    <w:rsid w:val="00A773E5"/>
    <w:rsid w:val="00A777FC"/>
    <w:rsid w:val="00A77B84"/>
    <w:rsid w:val="00A805EC"/>
    <w:rsid w:val="00A80792"/>
    <w:rsid w:val="00A80C8B"/>
    <w:rsid w:val="00A80E8A"/>
    <w:rsid w:val="00A81109"/>
    <w:rsid w:val="00A825BE"/>
    <w:rsid w:val="00A83248"/>
    <w:rsid w:val="00A8326B"/>
    <w:rsid w:val="00A8354C"/>
    <w:rsid w:val="00A83E32"/>
    <w:rsid w:val="00A83FDC"/>
    <w:rsid w:val="00A84B68"/>
    <w:rsid w:val="00A84D0F"/>
    <w:rsid w:val="00A8538C"/>
    <w:rsid w:val="00A8625A"/>
    <w:rsid w:val="00A87813"/>
    <w:rsid w:val="00A87FE7"/>
    <w:rsid w:val="00A90268"/>
    <w:rsid w:val="00A90E76"/>
    <w:rsid w:val="00A9151C"/>
    <w:rsid w:val="00A91E9F"/>
    <w:rsid w:val="00A920E9"/>
    <w:rsid w:val="00A92DFB"/>
    <w:rsid w:val="00A93E88"/>
    <w:rsid w:val="00A94102"/>
    <w:rsid w:val="00A95407"/>
    <w:rsid w:val="00A95D14"/>
    <w:rsid w:val="00A965C0"/>
    <w:rsid w:val="00A973CD"/>
    <w:rsid w:val="00AA059D"/>
    <w:rsid w:val="00AA12A6"/>
    <w:rsid w:val="00AA1307"/>
    <w:rsid w:val="00AA1B0E"/>
    <w:rsid w:val="00AA1B59"/>
    <w:rsid w:val="00AA214B"/>
    <w:rsid w:val="00AA2686"/>
    <w:rsid w:val="00AA2F12"/>
    <w:rsid w:val="00AA354E"/>
    <w:rsid w:val="00AA4D0F"/>
    <w:rsid w:val="00AA5AC9"/>
    <w:rsid w:val="00AA7658"/>
    <w:rsid w:val="00AA7B46"/>
    <w:rsid w:val="00AB03D6"/>
    <w:rsid w:val="00AB0459"/>
    <w:rsid w:val="00AB0CD5"/>
    <w:rsid w:val="00AB0E23"/>
    <w:rsid w:val="00AB168A"/>
    <w:rsid w:val="00AB1694"/>
    <w:rsid w:val="00AB1C5D"/>
    <w:rsid w:val="00AB28E1"/>
    <w:rsid w:val="00AB2F2D"/>
    <w:rsid w:val="00AB2FE0"/>
    <w:rsid w:val="00AB309B"/>
    <w:rsid w:val="00AB4459"/>
    <w:rsid w:val="00AB459D"/>
    <w:rsid w:val="00AB625D"/>
    <w:rsid w:val="00AB628C"/>
    <w:rsid w:val="00AB679B"/>
    <w:rsid w:val="00AB67A6"/>
    <w:rsid w:val="00AB6B3B"/>
    <w:rsid w:val="00AB6EEA"/>
    <w:rsid w:val="00AB7C8B"/>
    <w:rsid w:val="00AB7F4E"/>
    <w:rsid w:val="00AC0777"/>
    <w:rsid w:val="00AC115C"/>
    <w:rsid w:val="00AC2D7D"/>
    <w:rsid w:val="00AC32AC"/>
    <w:rsid w:val="00AC3BBE"/>
    <w:rsid w:val="00AC537B"/>
    <w:rsid w:val="00AC5CA7"/>
    <w:rsid w:val="00AC5E2E"/>
    <w:rsid w:val="00AC5F22"/>
    <w:rsid w:val="00AC6529"/>
    <w:rsid w:val="00AC6C36"/>
    <w:rsid w:val="00AD0813"/>
    <w:rsid w:val="00AD0FF2"/>
    <w:rsid w:val="00AD1330"/>
    <w:rsid w:val="00AD1A1B"/>
    <w:rsid w:val="00AD1AE7"/>
    <w:rsid w:val="00AD23FB"/>
    <w:rsid w:val="00AD2DFC"/>
    <w:rsid w:val="00AD3553"/>
    <w:rsid w:val="00AD382A"/>
    <w:rsid w:val="00AD3C1E"/>
    <w:rsid w:val="00AD6223"/>
    <w:rsid w:val="00AD6D8F"/>
    <w:rsid w:val="00AD6EDD"/>
    <w:rsid w:val="00AD74E7"/>
    <w:rsid w:val="00AD7C25"/>
    <w:rsid w:val="00AD7F67"/>
    <w:rsid w:val="00AE0E52"/>
    <w:rsid w:val="00AE149A"/>
    <w:rsid w:val="00AE1928"/>
    <w:rsid w:val="00AE2D41"/>
    <w:rsid w:val="00AE3A0B"/>
    <w:rsid w:val="00AE403B"/>
    <w:rsid w:val="00AE4305"/>
    <w:rsid w:val="00AE47AD"/>
    <w:rsid w:val="00AE53CA"/>
    <w:rsid w:val="00AE56B1"/>
    <w:rsid w:val="00AE5B9B"/>
    <w:rsid w:val="00AE68F9"/>
    <w:rsid w:val="00AE6C09"/>
    <w:rsid w:val="00AE6CDD"/>
    <w:rsid w:val="00AE7F17"/>
    <w:rsid w:val="00AF02D7"/>
    <w:rsid w:val="00AF071F"/>
    <w:rsid w:val="00AF0DCA"/>
    <w:rsid w:val="00AF119E"/>
    <w:rsid w:val="00AF1439"/>
    <w:rsid w:val="00AF22EA"/>
    <w:rsid w:val="00AF26C6"/>
    <w:rsid w:val="00AF2FBD"/>
    <w:rsid w:val="00AF3058"/>
    <w:rsid w:val="00AF3E84"/>
    <w:rsid w:val="00AF44F8"/>
    <w:rsid w:val="00AF45FA"/>
    <w:rsid w:val="00AF46F7"/>
    <w:rsid w:val="00AF474E"/>
    <w:rsid w:val="00AF4BAA"/>
    <w:rsid w:val="00AF4D39"/>
    <w:rsid w:val="00AF52C1"/>
    <w:rsid w:val="00AF55CF"/>
    <w:rsid w:val="00AF5F43"/>
    <w:rsid w:val="00AF61FE"/>
    <w:rsid w:val="00AF64F2"/>
    <w:rsid w:val="00AF77E2"/>
    <w:rsid w:val="00B0046A"/>
    <w:rsid w:val="00B0088A"/>
    <w:rsid w:val="00B00FBE"/>
    <w:rsid w:val="00B01542"/>
    <w:rsid w:val="00B031AA"/>
    <w:rsid w:val="00B0382F"/>
    <w:rsid w:val="00B038E0"/>
    <w:rsid w:val="00B03900"/>
    <w:rsid w:val="00B03B13"/>
    <w:rsid w:val="00B0439A"/>
    <w:rsid w:val="00B04D5E"/>
    <w:rsid w:val="00B057F3"/>
    <w:rsid w:val="00B058D4"/>
    <w:rsid w:val="00B05D05"/>
    <w:rsid w:val="00B0690F"/>
    <w:rsid w:val="00B06970"/>
    <w:rsid w:val="00B06A8E"/>
    <w:rsid w:val="00B07DE8"/>
    <w:rsid w:val="00B07E9B"/>
    <w:rsid w:val="00B1064C"/>
    <w:rsid w:val="00B10F36"/>
    <w:rsid w:val="00B11402"/>
    <w:rsid w:val="00B1161E"/>
    <w:rsid w:val="00B118CC"/>
    <w:rsid w:val="00B1202E"/>
    <w:rsid w:val="00B131EF"/>
    <w:rsid w:val="00B132BC"/>
    <w:rsid w:val="00B147D3"/>
    <w:rsid w:val="00B14C4C"/>
    <w:rsid w:val="00B15DCA"/>
    <w:rsid w:val="00B1787F"/>
    <w:rsid w:val="00B17C05"/>
    <w:rsid w:val="00B202D3"/>
    <w:rsid w:val="00B20782"/>
    <w:rsid w:val="00B21A26"/>
    <w:rsid w:val="00B22C68"/>
    <w:rsid w:val="00B22E46"/>
    <w:rsid w:val="00B232C9"/>
    <w:rsid w:val="00B234A6"/>
    <w:rsid w:val="00B23690"/>
    <w:rsid w:val="00B23A4C"/>
    <w:rsid w:val="00B23BC4"/>
    <w:rsid w:val="00B248DC"/>
    <w:rsid w:val="00B25C43"/>
    <w:rsid w:val="00B26C03"/>
    <w:rsid w:val="00B2707E"/>
    <w:rsid w:val="00B27739"/>
    <w:rsid w:val="00B27870"/>
    <w:rsid w:val="00B30009"/>
    <w:rsid w:val="00B314E2"/>
    <w:rsid w:val="00B3155C"/>
    <w:rsid w:val="00B31BB6"/>
    <w:rsid w:val="00B3228D"/>
    <w:rsid w:val="00B32A7B"/>
    <w:rsid w:val="00B32EA0"/>
    <w:rsid w:val="00B339E7"/>
    <w:rsid w:val="00B34243"/>
    <w:rsid w:val="00B342D3"/>
    <w:rsid w:val="00B34692"/>
    <w:rsid w:val="00B34DF8"/>
    <w:rsid w:val="00B350FC"/>
    <w:rsid w:val="00B35B65"/>
    <w:rsid w:val="00B35C05"/>
    <w:rsid w:val="00B36508"/>
    <w:rsid w:val="00B36780"/>
    <w:rsid w:val="00B37675"/>
    <w:rsid w:val="00B37A84"/>
    <w:rsid w:val="00B37CCF"/>
    <w:rsid w:val="00B405CC"/>
    <w:rsid w:val="00B40AF9"/>
    <w:rsid w:val="00B40C46"/>
    <w:rsid w:val="00B40DCE"/>
    <w:rsid w:val="00B42FA9"/>
    <w:rsid w:val="00B4345D"/>
    <w:rsid w:val="00B43F31"/>
    <w:rsid w:val="00B44E4A"/>
    <w:rsid w:val="00B45106"/>
    <w:rsid w:val="00B459DF"/>
    <w:rsid w:val="00B46DFB"/>
    <w:rsid w:val="00B50423"/>
    <w:rsid w:val="00B522C4"/>
    <w:rsid w:val="00B52EDB"/>
    <w:rsid w:val="00B5334A"/>
    <w:rsid w:val="00B53CE8"/>
    <w:rsid w:val="00B550B1"/>
    <w:rsid w:val="00B558AC"/>
    <w:rsid w:val="00B55F54"/>
    <w:rsid w:val="00B566E7"/>
    <w:rsid w:val="00B5670D"/>
    <w:rsid w:val="00B5686B"/>
    <w:rsid w:val="00B5748D"/>
    <w:rsid w:val="00B57F92"/>
    <w:rsid w:val="00B600E9"/>
    <w:rsid w:val="00B604EE"/>
    <w:rsid w:val="00B60650"/>
    <w:rsid w:val="00B60C41"/>
    <w:rsid w:val="00B62FE7"/>
    <w:rsid w:val="00B634BB"/>
    <w:rsid w:val="00B6388E"/>
    <w:rsid w:val="00B63ADD"/>
    <w:rsid w:val="00B63FA0"/>
    <w:rsid w:val="00B6418A"/>
    <w:rsid w:val="00B65098"/>
    <w:rsid w:val="00B651D8"/>
    <w:rsid w:val="00B653BA"/>
    <w:rsid w:val="00B65482"/>
    <w:rsid w:val="00B65489"/>
    <w:rsid w:val="00B65787"/>
    <w:rsid w:val="00B664A5"/>
    <w:rsid w:val="00B66F2A"/>
    <w:rsid w:val="00B70246"/>
    <w:rsid w:val="00B709EA"/>
    <w:rsid w:val="00B70BEF"/>
    <w:rsid w:val="00B71358"/>
    <w:rsid w:val="00B713CC"/>
    <w:rsid w:val="00B71460"/>
    <w:rsid w:val="00B71E02"/>
    <w:rsid w:val="00B71E17"/>
    <w:rsid w:val="00B71FD3"/>
    <w:rsid w:val="00B7240A"/>
    <w:rsid w:val="00B72912"/>
    <w:rsid w:val="00B72C5B"/>
    <w:rsid w:val="00B734AF"/>
    <w:rsid w:val="00B73862"/>
    <w:rsid w:val="00B73F64"/>
    <w:rsid w:val="00B74BB3"/>
    <w:rsid w:val="00B75367"/>
    <w:rsid w:val="00B76A5A"/>
    <w:rsid w:val="00B76B9D"/>
    <w:rsid w:val="00B77568"/>
    <w:rsid w:val="00B80056"/>
    <w:rsid w:val="00B8109B"/>
    <w:rsid w:val="00B81449"/>
    <w:rsid w:val="00B83529"/>
    <w:rsid w:val="00B83AAE"/>
    <w:rsid w:val="00B842EE"/>
    <w:rsid w:val="00B84618"/>
    <w:rsid w:val="00B84BE8"/>
    <w:rsid w:val="00B850A7"/>
    <w:rsid w:val="00B85F5E"/>
    <w:rsid w:val="00B861E1"/>
    <w:rsid w:val="00B86220"/>
    <w:rsid w:val="00B86383"/>
    <w:rsid w:val="00B86438"/>
    <w:rsid w:val="00B9122C"/>
    <w:rsid w:val="00B915E1"/>
    <w:rsid w:val="00B92396"/>
    <w:rsid w:val="00B93350"/>
    <w:rsid w:val="00B937B1"/>
    <w:rsid w:val="00B93805"/>
    <w:rsid w:val="00B93B46"/>
    <w:rsid w:val="00B95C64"/>
    <w:rsid w:val="00B95F2E"/>
    <w:rsid w:val="00B95FCD"/>
    <w:rsid w:val="00B965B5"/>
    <w:rsid w:val="00B9663C"/>
    <w:rsid w:val="00B974B7"/>
    <w:rsid w:val="00B9754F"/>
    <w:rsid w:val="00B976D1"/>
    <w:rsid w:val="00BA0573"/>
    <w:rsid w:val="00BA0755"/>
    <w:rsid w:val="00BA0D81"/>
    <w:rsid w:val="00BA16C5"/>
    <w:rsid w:val="00BA2552"/>
    <w:rsid w:val="00BA2C55"/>
    <w:rsid w:val="00BA3CC3"/>
    <w:rsid w:val="00BA42C7"/>
    <w:rsid w:val="00BA4388"/>
    <w:rsid w:val="00BA461B"/>
    <w:rsid w:val="00BA4B7D"/>
    <w:rsid w:val="00BA4F67"/>
    <w:rsid w:val="00BA5A11"/>
    <w:rsid w:val="00BA5D3E"/>
    <w:rsid w:val="00BA66A6"/>
    <w:rsid w:val="00BA6E48"/>
    <w:rsid w:val="00BA7015"/>
    <w:rsid w:val="00BA74CE"/>
    <w:rsid w:val="00BA78C7"/>
    <w:rsid w:val="00BB0550"/>
    <w:rsid w:val="00BB05D1"/>
    <w:rsid w:val="00BB08D9"/>
    <w:rsid w:val="00BB0959"/>
    <w:rsid w:val="00BB0BA8"/>
    <w:rsid w:val="00BB0DF0"/>
    <w:rsid w:val="00BB1652"/>
    <w:rsid w:val="00BB2289"/>
    <w:rsid w:val="00BB2994"/>
    <w:rsid w:val="00BB3753"/>
    <w:rsid w:val="00BB3ACF"/>
    <w:rsid w:val="00BB3F4E"/>
    <w:rsid w:val="00BB3FCD"/>
    <w:rsid w:val="00BB4023"/>
    <w:rsid w:val="00BB4391"/>
    <w:rsid w:val="00BB45B9"/>
    <w:rsid w:val="00BB4909"/>
    <w:rsid w:val="00BB68D8"/>
    <w:rsid w:val="00BB729D"/>
    <w:rsid w:val="00BB776C"/>
    <w:rsid w:val="00BB7BDB"/>
    <w:rsid w:val="00BC0694"/>
    <w:rsid w:val="00BC07F1"/>
    <w:rsid w:val="00BC083B"/>
    <w:rsid w:val="00BC0BCB"/>
    <w:rsid w:val="00BC132E"/>
    <w:rsid w:val="00BC13FC"/>
    <w:rsid w:val="00BC1876"/>
    <w:rsid w:val="00BC1CA1"/>
    <w:rsid w:val="00BC2B77"/>
    <w:rsid w:val="00BC359C"/>
    <w:rsid w:val="00BC3D23"/>
    <w:rsid w:val="00BC45B7"/>
    <w:rsid w:val="00BC4DDA"/>
    <w:rsid w:val="00BC4E38"/>
    <w:rsid w:val="00BC518B"/>
    <w:rsid w:val="00BC5903"/>
    <w:rsid w:val="00BC5FED"/>
    <w:rsid w:val="00BC661C"/>
    <w:rsid w:val="00BC6FBC"/>
    <w:rsid w:val="00BC73B9"/>
    <w:rsid w:val="00BD0DAD"/>
    <w:rsid w:val="00BD0EA4"/>
    <w:rsid w:val="00BD22C5"/>
    <w:rsid w:val="00BD2440"/>
    <w:rsid w:val="00BD37E9"/>
    <w:rsid w:val="00BD5711"/>
    <w:rsid w:val="00BD5A14"/>
    <w:rsid w:val="00BD6EB8"/>
    <w:rsid w:val="00BD78BB"/>
    <w:rsid w:val="00BD7F7B"/>
    <w:rsid w:val="00BE039E"/>
    <w:rsid w:val="00BE0413"/>
    <w:rsid w:val="00BE04E1"/>
    <w:rsid w:val="00BE253A"/>
    <w:rsid w:val="00BE3696"/>
    <w:rsid w:val="00BE3911"/>
    <w:rsid w:val="00BE3B82"/>
    <w:rsid w:val="00BE3C56"/>
    <w:rsid w:val="00BE3D6C"/>
    <w:rsid w:val="00BE63B4"/>
    <w:rsid w:val="00BE6433"/>
    <w:rsid w:val="00BE7A25"/>
    <w:rsid w:val="00BE7CB6"/>
    <w:rsid w:val="00BF0B86"/>
    <w:rsid w:val="00BF0E38"/>
    <w:rsid w:val="00BF133E"/>
    <w:rsid w:val="00BF18C0"/>
    <w:rsid w:val="00BF1E5E"/>
    <w:rsid w:val="00BF2218"/>
    <w:rsid w:val="00BF24BB"/>
    <w:rsid w:val="00BF3819"/>
    <w:rsid w:val="00BF3903"/>
    <w:rsid w:val="00BF4CED"/>
    <w:rsid w:val="00BF6284"/>
    <w:rsid w:val="00BF6DE5"/>
    <w:rsid w:val="00C00649"/>
    <w:rsid w:val="00C009DA"/>
    <w:rsid w:val="00C00B8B"/>
    <w:rsid w:val="00C00C0A"/>
    <w:rsid w:val="00C01126"/>
    <w:rsid w:val="00C011E4"/>
    <w:rsid w:val="00C0127B"/>
    <w:rsid w:val="00C024C1"/>
    <w:rsid w:val="00C029FC"/>
    <w:rsid w:val="00C02DB7"/>
    <w:rsid w:val="00C03037"/>
    <w:rsid w:val="00C03860"/>
    <w:rsid w:val="00C040A9"/>
    <w:rsid w:val="00C048FB"/>
    <w:rsid w:val="00C04B0B"/>
    <w:rsid w:val="00C053AD"/>
    <w:rsid w:val="00C0552C"/>
    <w:rsid w:val="00C06E25"/>
    <w:rsid w:val="00C10113"/>
    <w:rsid w:val="00C10B23"/>
    <w:rsid w:val="00C11967"/>
    <w:rsid w:val="00C12317"/>
    <w:rsid w:val="00C129B2"/>
    <w:rsid w:val="00C12D9F"/>
    <w:rsid w:val="00C13293"/>
    <w:rsid w:val="00C135EE"/>
    <w:rsid w:val="00C13770"/>
    <w:rsid w:val="00C14362"/>
    <w:rsid w:val="00C16303"/>
    <w:rsid w:val="00C16930"/>
    <w:rsid w:val="00C17536"/>
    <w:rsid w:val="00C17ABA"/>
    <w:rsid w:val="00C2031E"/>
    <w:rsid w:val="00C206B3"/>
    <w:rsid w:val="00C2159F"/>
    <w:rsid w:val="00C21ADB"/>
    <w:rsid w:val="00C225FC"/>
    <w:rsid w:val="00C2264C"/>
    <w:rsid w:val="00C22FAD"/>
    <w:rsid w:val="00C23624"/>
    <w:rsid w:val="00C23993"/>
    <w:rsid w:val="00C2424D"/>
    <w:rsid w:val="00C2488E"/>
    <w:rsid w:val="00C24946"/>
    <w:rsid w:val="00C24C4E"/>
    <w:rsid w:val="00C24FD9"/>
    <w:rsid w:val="00C2501C"/>
    <w:rsid w:val="00C251A8"/>
    <w:rsid w:val="00C262A0"/>
    <w:rsid w:val="00C26517"/>
    <w:rsid w:val="00C2673B"/>
    <w:rsid w:val="00C2688C"/>
    <w:rsid w:val="00C26CF5"/>
    <w:rsid w:val="00C26D32"/>
    <w:rsid w:val="00C27C32"/>
    <w:rsid w:val="00C27CE2"/>
    <w:rsid w:val="00C27DF6"/>
    <w:rsid w:val="00C305C6"/>
    <w:rsid w:val="00C306F0"/>
    <w:rsid w:val="00C30F83"/>
    <w:rsid w:val="00C3112F"/>
    <w:rsid w:val="00C31448"/>
    <w:rsid w:val="00C316ED"/>
    <w:rsid w:val="00C322C1"/>
    <w:rsid w:val="00C32438"/>
    <w:rsid w:val="00C33149"/>
    <w:rsid w:val="00C33444"/>
    <w:rsid w:val="00C33CCA"/>
    <w:rsid w:val="00C33D40"/>
    <w:rsid w:val="00C35A37"/>
    <w:rsid w:val="00C35A61"/>
    <w:rsid w:val="00C36292"/>
    <w:rsid w:val="00C36456"/>
    <w:rsid w:val="00C370D9"/>
    <w:rsid w:val="00C374D6"/>
    <w:rsid w:val="00C3780D"/>
    <w:rsid w:val="00C37C6A"/>
    <w:rsid w:val="00C409C4"/>
    <w:rsid w:val="00C409CF"/>
    <w:rsid w:val="00C413A0"/>
    <w:rsid w:val="00C42E37"/>
    <w:rsid w:val="00C45184"/>
    <w:rsid w:val="00C456BA"/>
    <w:rsid w:val="00C459F5"/>
    <w:rsid w:val="00C475CD"/>
    <w:rsid w:val="00C50E83"/>
    <w:rsid w:val="00C51D2D"/>
    <w:rsid w:val="00C51E0A"/>
    <w:rsid w:val="00C521DB"/>
    <w:rsid w:val="00C532E3"/>
    <w:rsid w:val="00C53940"/>
    <w:rsid w:val="00C53CD6"/>
    <w:rsid w:val="00C54127"/>
    <w:rsid w:val="00C54B81"/>
    <w:rsid w:val="00C553EA"/>
    <w:rsid w:val="00C554F6"/>
    <w:rsid w:val="00C5579D"/>
    <w:rsid w:val="00C5700D"/>
    <w:rsid w:val="00C579F8"/>
    <w:rsid w:val="00C60308"/>
    <w:rsid w:val="00C60B8D"/>
    <w:rsid w:val="00C61003"/>
    <w:rsid w:val="00C6194C"/>
    <w:rsid w:val="00C61AE3"/>
    <w:rsid w:val="00C639AF"/>
    <w:rsid w:val="00C63D10"/>
    <w:rsid w:val="00C641F7"/>
    <w:rsid w:val="00C64570"/>
    <w:rsid w:val="00C65474"/>
    <w:rsid w:val="00C6557E"/>
    <w:rsid w:val="00C67385"/>
    <w:rsid w:val="00C67938"/>
    <w:rsid w:val="00C71097"/>
    <w:rsid w:val="00C7202D"/>
    <w:rsid w:val="00C72125"/>
    <w:rsid w:val="00C722E6"/>
    <w:rsid w:val="00C730D5"/>
    <w:rsid w:val="00C7372F"/>
    <w:rsid w:val="00C74330"/>
    <w:rsid w:val="00C7490E"/>
    <w:rsid w:val="00C749EA"/>
    <w:rsid w:val="00C74D29"/>
    <w:rsid w:val="00C74FCB"/>
    <w:rsid w:val="00C75B72"/>
    <w:rsid w:val="00C75B95"/>
    <w:rsid w:val="00C765C3"/>
    <w:rsid w:val="00C76608"/>
    <w:rsid w:val="00C76A83"/>
    <w:rsid w:val="00C772DA"/>
    <w:rsid w:val="00C778D0"/>
    <w:rsid w:val="00C77934"/>
    <w:rsid w:val="00C77D77"/>
    <w:rsid w:val="00C80195"/>
    <w:rsid w:val="00C810E8"/>
    <w:rsid w:val="00C810EA"/>
    <w:rsid w:val="00C81420"/>
    <w:rsid w:val="00C815B3"/>
    <w:rsid w:val="00C81724"/>
    <w:rsid w:val="00C8219F"/>
    <w:rsid w:val="00C8253F"/>
    <w:rsid w:val="00C826E7"/>
    <w:rsid w:val="00C82C93"/>
    <w:rsid w:val="00C82DCF"/>
    <w:rsid w:val="00C83735"/>
    <w:rsid w:val="00C84F9F"/>
    <w:rsid w:val="00C854AC"/>
    <w:rsid w:val="00C86711"/>
    <w:rsid w:val="00C87AE4"/>
    <w:rsid w:val="00C900C4"/>
    <w:rsid w:val="00C905C1"/>
    <w:rsid w:val="00C90952"/>
    <w:rsid w:val="00C91C75"/>
    <w:rsid w:val="00C91EC8"/>
    <w:rsid w:val="00C92604"/>
    <w:rsid w:val="00C92C9D"/>
    <w:rsid w:val="00C92E93"/>
    <w:rsid w:val="00C92F14"/>
    <w:rsid w:val="00C94EB5"/>
    <w:rsid w:val="00C95BD6"/>
    <w:rsid w:val="00C9691E"/>
    <w:rsid w:val="00C971F3"/>
    <w:rsid w:val="00C97201"/>
    <w:rsid w:val="00C976CB"/>
    <w:rsid w:val="00C97DB7"/>
    <w:rsid w:val="00CA054C"/>
    <w:rsid w:val="00CA0744"/>
    <w:rsid w:val="00CA0FE3"/>
    <w:rsid w:val="00CA136F"/>
    <w:rsid w:val="00CA14F6"/>
    <w:rsid w:val="00CA1BFA"/>
    <w:rsid w:val="00CA2900"/>
    <w:rsid w:val="00CA37E4"/>
    <w:rsid w:val="00CA3A70"/>
    <w:rsid w:val="00CA3D2D"/>
    <w:rsid w:val="00CA499B"/>
    <w:rsid w:val="00CA4C8E"/>
    <w:rsid w:val="00CA5A07"/>
    <w:rsid w:val="00CA5B61"/>
    <w:rsid w:val="00CA5F5B"/>
    <w:rsid w:val="00CA62F7"/>
    <w:rsid w:val="00CA6319"/>
    <w:rsid w:val="00CA6E94"/>
    <w:rsid w:val="00CA7314"/>
    <w:rsid w:val="00CA7838"/>
    <w:rsid w:val="00CB0174"/>
    <w:rsid w:val="00CB07B9"/>
    <w:rsid w:val="00CB0FDE"/>
    <w:rsid w:val="00CB20A8"/>
    <w:rsid w:val="00CB2805"/>
    <w:rsid w:val="00CB2CD9"/>
    <w:rsid w:val="00CB2E4C"/>
    <w:rsid w:val="00CB3541"/>
    <w:rsid w:val="00CB3ED7"/>
    <w:rsid w:val="00CB4311"/>
    <w:rsid w:val="00CB4E3F"/>
    <w:rsid w:val="00CB5395"/>
    <w:rsid w:val="00CB68B0"/>
    <w:rsid w:val="00CB6FF2"/>
    <w:rsid w:val="00CB736D"/>
    <w:rsid w:val="00CB77F2"/>
    <w:rsid w:val="00CB7AEB"/>
    <w:rsid w:val="00CB7BAE"/>
    <w:rsid w:val="00CC00D0"/>
    <w:rsid w:val="00CC1BCB"/>
    <w:rsid w:val="00CC2DE6"/>
    <w:rsid w:val="00CC315F"/>
    <w:rsid w:val="00CC380C"/>
    <w:rsid w:val="00CC3BBB"/>
    <w:rsid w:val="00CC3F1B"/>
    <w:rsid w:val="00CC534B"/>
    <w:rsid w:val="00CC64DF"/>
    <w:rsid w:val="00CC715A"/>
    <w:rsid w:val="00CC7A2A"/>
    <w:rsid w:val="00CD14E4"/>
    <w:rsid w:val="00CD244F"/>
    <w:rsid w:val="00CD50E8"/>
    <w:rsid w:val="00CD5E2D"/>
    <w:rsid w:val="00CD6047"/>
    <w:rsid w:val="00CD6F85"/>
    <w:rsid w:val="00CD7492"/>
    <w:rsid w:val="00CD774E"/>
    <w:rsid w:val="00CD7867"/>
    <w:rsid w:val="00CD7C28"/>
    <w:rsid w:val="00CE00DF"/>
    <w:rsid w:val="00CE0E3C"/>
    <w:rsid w:val="00CE1673"/>
    <w:rsid w:val="00CE17A1"/>
    <w:rsid w:val="00CE21A4"/>
    <w:rsid w:val="00CE2515"/>
    <w:rsid w:val="00CE2C7B"/>
    <w:rsid w:val="00CE37EB"/>
    <w:rsid w:val="00CE3A6B"/>
    <w:rsid w:val="00CE4705"/>
    <w:rsid w:val="00CE4F49"/>
    <w:rsid w:val="00CE64AB"/>
    <w:rsid w:val="00CE789D"/>
    <w:rsid w:val="00CF02C9"/>
    <w:rsid w:val="00CF1FC6"/>
    <w:rsid w:val="00CF2616"/>
    <w:rsid w:val="00CF2A61"/>
    <w:rsid w:val="00CF2D79"/>
    <w:rsid w:val="00CF3075"/>
    <w:rsid w:val="00CF40B2"/>
    <w:rsid w:val="00CF41A3"/>
    <w:rsid w:val="00CF4301"/>
    <w:rsid w:val="00CF455B"/>
    <w:rsid w:val="00CF4754"/>
    <w:rsid w:val="00CF56CD"/>
    <w:rsid w:val="00CF5718"/>
    <w:rsid w:val="00CF699C"/>
    <w:rsid w:val="00CF747A"/>
    <w:rsid w:val="00CF7EE0"/>
    <w:rsid w:val="00D00211"/>
    <w:rsid w:val="00D0074D"/>
    <w:rsid w:val="00D00C27"/>
    <w:rsid w:val="00D01251"/>
    <w:rsid w:val="00D0305B"/>
    <w:rsid w:val="00D03B3B"/>
    <w:rsid w:val="00D042E2"/>
    <w:rsid w:val="00D04422"/>
    <w:rsid w:val="00D05E2A"/>
    <w:rsid w:val="00D05E5B"/>
    <w:rsid w:val="00D062F1"/>
    <w:rsid w:val="00D06309"/>
    <w:rsid w:val="00D06F24"/>
    <w:rsid w:val="00D074C8"/>
    <w:rsid w:val="00D101B2"/>
    <w:rsid w:val="00D10328"/>
    <w:rsid w:val="00D10E2F"/>
    <w:rsid w:val="00D11C1A"/>
    <w:rsid w:val="00D11FB8"/>
    <w:rsid w:val="00D120AC"/>
    <w:rsid w:val="00D125A9"/>
    <w:rsid w:val="00D12FC5"/>
    <w:rsid w:val="00D13B80"/>
    <w:rsid w:val="00D1448C"/>
    <w:rsid w:val="00D14B67"/>
    <w:rsid w:val="00D14C0D"/>
    <w:rsid w:val="00D14E55"/>
    <w:rsid w:val="00D15494"/>
    <w:rsid w:val="00D1642A"/>
    <w:rsid w:val="00D17431"/>
    <w:rsid w:val="00D17FB6"/>
    <w:rsid w:val="00D20022"/>
    <w:rsid w:val="00D20990"/>
    <w:rsid w:val="00D20BD0"/>
    <w:rsid w:val="00D210A8"/>
    <w:rsid w:val="00D21EF9"/>
    <w:rsid w:val="00D22417"/>
    <w:rsid w:val="00D22FAE"/>
    <w:rsid w:val="00D244A1"/>
    <w:rsid w:val="00D248E9"/>
    <w:rsid w:val="00D2581C"/>
    <w:rsid w:val="00D264D5"/>
    <w:rsid w:val="00D2691B"/>
    <w:rsid w:val="00D26BEB"/>
    <w:rsid w:val="00D276F7"/>
    <w:rsid w:val="00D3007B"/>
    <w:rsid w:val="00D3040F"/>
    <w:rsid w:val="00D3084E"/>
    <w:rsid w:val="00D3090C"/>
    <w:rsid w:val="00D30FE5"/>
    <w:rsid w:val="00D313A0"/>
    <w:rsid w:val="00D313A1"/>
    <w:rsid w:val="00D3146C"/>
    <w:rsid w:val="00D31C92"/>
    <w:rsid w:val="00D31CBE"/>
    <w:rsid w:val="00D31EC6"/>
    <w:rsid w:val="00D340C5"/>
    <w:rsid w:val="00D34394"/>
    <w:rsid w:val="00D34641"/>
    <w:rsid w:val="00D34C7A"/>
    <w:rsid w:val="00D351EA"/>
    <w:rsid w:val="00D37183"/>
    <w:rsid w:val="00D372D5"/>
    <w:rsid w:val="00D3789D"/>
    <w:rsid w:val="00D401DC"/>
    <w:rsid w:val="00D40D10"/>
    <w:rsid w:val="00D411C9"/>
    <w:rsid w:val="00D41336"/>
    <w:rsid w:val="00D42044"/>
    <w:rsid w:val="00D42532"/>
    <w:rsid w:val="00D431E7"/>
    <w:rsid w:val="00D43403"/>
    <w:rsid w:val="00D43815"/>
    <w:rsid w:val="00D454A2"/>
    <w:rsid w:val="00D45A31"/>
    <w:rsid w:val="00D45D59"/>
    <w:rsid w:val="00D45D5F"/>
    <w:rsid w:val="00D47DAC"/>
    <w:rsid w:val="00D50A3B"/>
    <w:rsid w:val="00D50DE5"/>
    <w:rsid w:val="00D51109"/>
    <w:rsid w:val="00D51B3E"/>
    <w:rsid w:val="00D52F4A"/>
    <w:rsid w:val="00D54713"/>
    <w:rsid w:val="00D549B7"/>
    <w:rsid w:val="00D551C5"/>
    <w:rsid w:val="00D5634D"/>
    <w:rsid w:val="00D56362"/>
    <w:rsid w:val="00D56A01"/>
    <w:rsid w:val="00D57072"/>
    <w:rsid w:val="00D5707E"/>
    <w:rsid w:val="00D57BE3"/>
    <w:rsid w:val="00D60243"/>
    <w:rsid w:val="00D60CF5"/>
    <w:rsid w:val="00D61C0F"/>
    <w:rsid w:val="00D6246C"/>
    <w:rsid w:val="00D62E71"/>
    <w:rsid w:val="00D62E95"/>
    <w:rsid w:val="00D64950"/>
    <w:rsid w:val="00D64A25"/>
    <w:rsid w:val="00D64C7C"/>
    <w:rsid w:val="00D6633E"/>
    <w:rsid w:val="00D6698D"/>
    <w:rsid w:val="00D673DA"/>
    <w:rsid w:val="00D6750F"/>
    <w:rsid w:val="00D67FD8"/>
    <w:rsid w:val="00D70893"/>
    <w:rsid w:val="00D711F5"/>
    <w:rsid w:val="00D71395"/>
    <w:rsid w:val="00D713D6"/>
    <w:rsid w:val="00D71CE5"/>
    <w:rsid w:val="00D735E8"/>
    <w:rsid w:val="00D740B9"/>
    <w:rsid w:val="00D740CA"/>
    <w:rsid w:val="00D744AE"/>
    <w:rsid w:val="00D74F97"/>
    <w:rsid w:val="00D75045"/>
    <w:rsid w:val="00D75EFA"/>
    <w:rsid w:val="00D766FA"/>
    <w:rsid w:val="00D76C97"/>
    <w:rsid w:val="00D76E32"/>
    <w:rsid w:val="00D77165"/>
    <w:rsid w:val="00D77446"/>
    <w:rsid w:val="00D8017B"/>
    <w:rsid w:val="00D80694"/>
    <w:rsid w:val="00D81018"/>
    <w:rsid w:val="00D8134D"/>
    <w:rsid w:val="00D81738"/>
    <w:rsid w:val="00D81C25"/>
    <w:rsid w:val="00D8227F"/>
    <w:rsid w:val="00D8304B"/>
    <w:rsid w:val="00D835F1"/>
    <w:rsid w:val="00D83AA2"/>
    <w:rsid w:val="00D841F0"/>
    <w:rsid w:val="00D84580"/>
    <w:rsid w:val="00D85728"/>
    <w:rsid w:val="00D85A04"/>
    <w:rsid w:val="00D8619F"/>
    <w:rsid w:val="00D86891"/>
    <w:rsid w:val="00D878F0"/>
    <w:rsid w:val="00D87F7E"/>
    <w:rsid w:val="00D903F8"/>
    <w:rsid w:val="00D90578"/>
    <w:rsid w:val="00D9105A"/>
    <w:rsid w:val="00D91383"/>
    <w:rsid w:val="00D920EE"/>
    <w:rsid w:val="00D93294"/>
    <w:rsid w:val="00D93ABE"/>
    <w:rsid w:val="00D948D4"/>
    <w:rsid w:val="00D9660A"/>
    <w:rsid w:val="00D96727"/>
    <w:rsid w:val="00D9734E"/>
    <w:rsid w:val="00DA0476"/>
    <w:rsid w:val="00DA0C91"/>
    <w:rsid w:val="00DA168C"/>
    <w:rsid w:val="00DA19CD"/>
    <w:rsid w:val="00DA1B94"/>
    <w:rsid w:val="00DA1E6B"/>
    <w:rsid w:val="00DA369A"/>
    <w:rsid w:val="00DA3F7B"/>
    <w:rsid w:val="00DA47F5"/>
    <w:rsid w:val="00DA52D9"/>
    <w:rsid w:val="00DA56A5"/>
    <w:rsid w:val="00DA71E6"/>
    <w:rsid w:val="00DA7D65"/>
    <w:rsid w:val="00DB01CB"/>
    <w:rsid w:val="00DB08CD"/>
    <w:rsid w:val="00DB1501"/>
    <w:rsid w:val="00DB1979"/>
    <w:rsid w:val="00DB21F5"/>
    <w:rsid w:val="00DB2487"/>
    <w:rsid w:val="00DB2CC1"/>
    <w:rsid w:val="00DB3771"/>
    <w:rsid w:val="00DB3B14"/>
    <w:rsid w:val="00DB5167"/>
    <w:rsid w:val="00DB5256"/>
    <w:rsid w:val="00DB52D8"/>
    <w:rsid w:val="00DB56C0"/>
    <w:rsid w:val="00DB5BD1"/>
    <w:rsid w:val="00DB5C41"/>
    <w:rsid w:val="00DB6649"/>
    <w:rsid w:val="00DB7602"/>
    <w:rsid w:val="00DB7D28"/>
    <w:rsid w:val="00DB7FFE"/>
    <w:rsid w:val="00DC031A"/>
    <w:rsid w:val="00DC0FC6"/>
    <w:rsid w:val="00DC13DD"/>
    <w:rsid w:val="00DC18E4"/>
    <w:rsid w:val="00DC23E7"/>
    <w:rsid w:val="00DC2E19"/>
    <w:rsid w:val="00DC3312"/>
    <w:rsid w:val="00DC36F0"/>
    <w:rsid w:val="00DC3970"/>
    <w:rsid w:val="00DC491A"/>
    <w:rsid w:val="00DC4D03"/>
    <w:rsid w:val="00DC517D"/>
    <w:rsid w:val="00DC53AA"/>
    <w:rsid w:val="00DC5E2B"/>
    <w:rsid w:val="00DC66ED"/>
    <w:rsid w:val="00DC6863"/>
    <w:rsid w:val="00DC689E"/>
    <w:rsid w:val="00DC68FE"/>
    <w:rsid w:val="00DC68FF"/>
    <w:rsid w:val="00DC6926"/>
    <w:rsid w:val="00DC7B9B"/>
    <w:rsid w:val="00DD007B"/>
    <w:rsid w:val="00DD0416"/>
    <w:rsid w:val="00DD0890"/>
    <w:rsid w:val="00DD16FE"/>
    <w:rsid w:val="00DD19C2"/>
    <w:rsid w:val="00DD2050"/>
    <w:rsid w:val="00DD2224"/>
    <w:rsid w:val="00DD3A49"/>
    <w:rsid w:val="00DD3F08"/>
    <w:rsid w:val="00DD4085"/>
    <w:rsid w:val="00DD51DC"/>
    <w:rsid w:val="00DD5FCC"/>
    <w:rsid w:val="00DD60C3"/>
    <w:rsid w:val="00DD64B9"/>
    <w:rsid w:val="00DD6BF2"/>
    <w:rsid w:val="00DD7120"/>
    <w:rsid w:val="00DD7295"/>
    <w:rsid w:val="00DD75C7"/>
    <w:rsid w:val="00DD7BA3"/>
    <w:rsid w:val="00DE062C"/>
    <w:rsid w:val="00DE18F8"/>
    <w:rsid w:val="00DE1CCA"/>
    <w:rsid w:val="00DE3543"/>
    <w:rsid w:val="00DE3589"/>
    <w:rsid w:val="00DE40B7"/>
    <w:rsid w:val="00DE47CB"/>
    <w:rsid w:val="00DE54B5"/>
    <w:rsid w:val="00DE5C2D"/>
    <w:rsid w:val="00DE60CE"/>
    <w:rsid w:val="00DE61EC"/>
    <w:rsid w:val="00DE6F2B"/>
    <w:rsid w:val="00DE74DE"/>
    <w:rsid w:val="00DE791C"/>
    <w:rsid w:val="00DE79D1"/>
    <w:rsid w:val="00DF01FD"/>
    <w:rsid w:val="00DF0659"/>
    <w:rsid w:val="00DF0C94"/>
    <w:rsid w:val="00DF1AFC"/>
    <w:rsid w:val="00DF1C6A"/>
    <w:rsid w:val="00DF281C"/>
    <w:rsid w:val="00DF2997"/>
    <w:rsid w:val="00DF2AA5"/>
    <w:rsid w:val="00DF3727"/>
    <w:rsid w:val="00DF41F9"/>
    <w:rsid w:val="00DF49F4"/>
    <w:rsid w:val="00DF7A09"/>
    <w:rsid w:val="00E018C9"/>
    <w:rsid w:val="00E01A1C"/>
    <w:rsid w:val="00E041BD"/>
    <w:rsid w:val="00E05319"/>
    <w:rsid w:val="00E05A57"/>
    <w:rsid w:val="00E05CA0"/>
    <w:rsid w:val="00E06132"/>
    <w:rsid w:val="00E067AD"/>
    <w:rsid w:val="00E07836"/>
    <w:rsid w:val="00E07B25"/>
    <w:rsid w:val="00E100CD"/>
    <w:rsid w:val="00E1021A"/>
    <w:rsid w:val="00E115C7"/>
    <w:rsid w:val="00E11BF0"/>
    <w:rsid w:val="00E13715"/>
    <w:rsid w:val="00E145DB"/>
    <w:rsid w:val="00E153A8"/>
    <w:rsid w:val="00E15A7D"/>
    <w:rsid w:val="00E15A87"/>
    <w:rsid w:val="00E1606F"/>
    <w:rsid w:val="00E16EB7"/>
    <w:rsid w:val="00E17CA4"/>
    <w:rsid w:val="00E211A3"/>
    <w:rsid w:val="00E21778"/>
    <w:rsid w:val="00E21F5B"/>
    <w:rsid w:val="00E2232E"/>
    <w:rsid w:val="00E22457"/>
    <w:rsid w:val="00E22577"/>
    <w:rsid w:val="00E22B3C"/>
    <w:rsid w:val="00E22C2C"/>
    <w:rsid w:val="00E22E40"/>
    <w:rsid w:val="00E2304D"/>
    <w:rsid w:val="00E23302"/>
    <w:rsid w:val="00E2364D"/>
    <w:rsid w:val="00E250A6"/>
    <w:rsid w:val="00E254E6"/>
    <w:rsid w:val="00E257CB"/>
    <w:rsid w:val="00E259A9"/>
    <w:rsid w:val="00E25C77"/>
    <w:rsid w:val="00E26D5F"/>
    <w:rsid w:val="00E26F81"/>
    <w:rsid w:val="00E275F3"/>
    <w:rsid w:val="00E27965"/>
    <w:rsid w:val="00E307B5"/>
    <w:rsid w:val="00E319B8"/>
    <w:rsid w:val="00E31A15"/>
    <w:rsid w:val="00E31B49"/>
    <w:rsid w:val="00E32CF4"/>
    <w:rsid w:val="00E334EF"/>
    <w:rsid w:val="00E33A9B"/>
    <w:rsid w:val="00E348E0"/>
    <w:rsid w:val="00E36B92"/>
    <w:rsid w:val="00E36CC5"/>
    <w:rsid w:val="00E36F11"/>
    <w:rsid w:val="00E37222"/>
    <w:rsid w:val="00E37675"/>
    <w:rsid w:val="00E379E1"/>
    <w:rsid w:val="00E4029D"/>
    <w:rsid w:val="00E40521"/>
    <w:rsid w:val="00E40C97"/>
    <w:rsid w:val="00E40F37"/>
    <w:rsid w:val="00E41F21"/>
    <w:rsid w:val="00E4404B"/>
    <w:rsid w:val="00E442AE"/>
    <w:rsid w:val="00E446A7"/>
    <w:rsid w:val="00E44BCD"/>
    <w:rsid w:val="00E458CA"/>
    <w:rsid w:val="00E45CCC"/>
    <w:rsid w:val="00E4606C"/>
    <w:rsid w:val="00E46268"/>
    <w:rsid w:val="00E47C78"/>
    <w:rsid w:val="00E5020A"/>
    <w:rsid w:val="00E50338"/>
    <w:rsid w:val="00E50694"/>
    <w:rsid w:val="00E50BF9"/>
    <w:rsid w:val="00E5107B"/>
    <w:rsid w:val="00E51166"/>
    <w:rsid w:val="00E5147E"/>
    <w:rsid w:val="00E5161A"/>
    <w:rsid w:val="00E51BE9"/>
    <w:rsid w:val="00E51D67"/>
    <w:rsid w:val="00E54345"/>
    <w:rsid w:val="00E54465"/>
    <w:rsid w:val="00E54D71"/>
    <w:rsid w:val="00E54FB8"/>
    <w:rsid w:val="00E558A6"/>
    <w:rsid w:val="00E55B2A"/>
    <w:rsid w:val="00E57BCB"/>
    <w:rsid w:val="00E6061A"/>
    <w:rsid w:val="00E607ED"/>
    <w:rsid w:val="00E6226D"/>
    <w:rsid w:val="00E625F8"/>
    <w:rsid w:val="00E626C5"/>
    <w:rsid w:val="00E62BD2"/>
    <w:rsid w:val="00E63CE1"/>
    <w:rsid w:val="00E63D5A"/>
    <w:rsid w:val="00E64069"/>
    <w:rsid w:val="00E644B4"/>
    <w:rsid w:val="00E648E3"/>
    <w:rsid w:val="00E66F0A"/>
    <w:rsid w:val="00E703F8"/>
    <w:rsid w:val="00E7089C"/>
    <w:rsid w:val="00E708BF"/>
    <w:rsid w:val="00E71305"/>
    <w:rsid w:val="00E71E6E"/>
    <w:rsid w:val="00E72261"/>
    <w:rsid w:val="00E72901"/>
    <w:rsid w:val="00E736D8"/>
    <w:rsid w:val="00E73A44"/>
    <w:rsid w:val="00E7407B"/>
    <w:rsid w:val="00E74A82"/>
    <w:rsid w:val="00E74F11"/>
    <w:rsid w:val="00E75271"/>
    <w:rsid w:val="00E753AC"/>
    <w:rsid w:val="00E766BE"/>
    <w:rsid w:val="00E768AE"/>
    <w:rsid w:val="00E76BC8"/>
    <w:rsid w:val="00E8056B"/>
    <w:rsid w:val="00E80ABE"/>
    <w:rsid w:val="00E80F24"/>
    <w:rsid w:val="00E811F3"/>
    <w:rsid w:val="00E811F4"/>
    <w:rsid w:val="00E81D0B"/>
    <w:rsid w:val="00E82E14"/>
    <w:rsid w:val="00E8465F"/>
    <w:rsid w:val="00E85922"/>
    <w:rsid w:val="00E86AD2"/>
    <w:rsid w:val="00E9048B"/>
    <w:rsid w:val="00E9239A"/>
    <w:rsid w:val="00E927A2"/>
    <w:rsid w:val="00E929AA"/>
    <w:rsid w:val="00E92F12"/>
    <w:rsid w:val="00E937A6"/>
    <w:rsid w:val="00E93862"/>
    <w:rsid w:val="00E9437C"/>
    <w:rsid w:val="00E94EA8"/>
    <w:rsid w:val="00E96760"/>
    <w:rsid w:val="00E96F3D"/>
    <w:rsid w:val="00EA03E2"/>
    <w:rsid w:val="00EA05DF"/>
    <w:rsid w:val="00EA1EE4"/>
    <w:rsid w:val="00EA2AEF"/>
    <w:rsid w:val="00EA38EF"/>
    <w:rsid w:val="00EA3B00"/>
    <w:rsid w:val="00EA3EE2"/>
    <w:rsid w:val="00EA4521"/>
    <w:rsid w:val="00EA49BF"/>
    <w:rsid w:val="00EA53AE"/>
    <w:rsid w:val="00EA70C9"/>
    <w:rsid w:val="00EA7661"/>
    <w:rsid w:val="00EB002E"/>
    <w:rsid w:val="00EB03EC"/>
    <w:rsid w:val="00EB0FD9"/>
    <w:rsid w:val="00EB16EB"/>
    <w:rsid w:val="00EB17C1"/>
    <w:rsid w:val="00EB1B3A"/>
    <w:rsid w:val="00EB1E1C"/>
    <w:rsid w:val="00EB2204"/>
    <w:rsid w:val="00EB283B"/>
    <w:rsid w:val="00EB2A6C"/>
    <w:rsid w:val="00EB4AF1"/>
    <w:rsid w:val="00EB4B16"/>
    <w:rsid w:val="00EB6119"/>
    <w:rsid w:val="00EB662F"/>
    <w:rsid w:val="00EB7117"/>
    <w:rsid w:val="00EC03C9"/>
    <w:rsid w:val="00EC0A77"/>
    <w:rsid w:val="00EC0AEC"/>
    <w:rsid w:val="00EC266B"/>
    <w:rsid w:val="00EC294E"/>
    <w:rsid w:val="00EC3C11"/>
    <w:rsid w:val="00EC3D40"/>
    <w:rsid w:val="00EC410F"/>
    <w:rsid w:val="00EC4572"/>
    <w:rsid w:val="00EC4D31"/>
    <w:rsid w:val="00EC6253"/>
    <w:rsid w:val="00EC654F"/>
    <w:rsid w:val="00EC6EF8"/>
    <w:rsid w:val="00EC7218"/>
    <w:rsid w:val="00EC738C"/>
    <w:rsid w:val="00EC74AF"/>
    <w:rsid w:val="00EC7BC3"/>
    <w:rsid w:val="00ED0783"/>
    <w:rsid w:val="00ED1D7E"/>
    <w:rsid w:val="00ED2B22"/>
    <w:rsid w:val="00ED47FF"/>
    <w:rsid w:val="00ED575E"/>
    <w:rsid w:val="00ED637B"/>
    <w:rsid w:val="00ED6E1C"/>
    <w:rsid w:val="00ED73B4"/>
    <w:rsid w:val="00ED7600"/>
    <w:rsid w:val="00ED7E21"/>
    <w:rsid w:val="00EE0038"/>
    <w:rsid w:val="00EE1C41"/>
    <w:rsid w:val="00EE24CD"/>
    <w:rsid w:val="00EE2567"/>
    <w:rsid w:val="00EE2FD2"/>
    <w:rsid w:val="00EE33D7"/>
    <w:rsid w:val="00EE3870"/>
    <w:rsid w:val="00EE5183"/>
    <w:rsid w:val="00EE531D"/>
    <w:rsid w:val="00EE5596"/>
    <w:rsid w:val="00EE6E46"/>
    <w:rsid w:val="00EE6F47"/>
    <w:rsid w:val="00EE7527"/>
    <w:rsid w:val="00EE76F8"/>
    <w:rsid w:val="00EF0420"/>
    <w:rsid w:val="00EF0BAD"/>
    <w:rsid w:val="00EF153C"/>
    <w:rsid w:val="00EF1CAA"/>
    <w:rsid w:val="00EF25D0"/>
    <w:rsid w:val="00EF296A"/>
    <w:rsid w:val="00EF2BED"/>
    <w:rsid w:val="00EF2BF8"/>
    <w:rsid w:val="00EF3550"/>
    <w:rsid w:val="00EF4098"/>
    <w:rsid w:val="00EF41E9"/>
    <w:rsid w:val="00EF423C"/>
    <w:rsid w:val="00EF4319"/>
    <w:rsid w:val="00EF454D"/>
    <w:rsid w:val="00EF4C87"/>
    <w:rsid w:val="00EF516C"/>
    <w:rsid w:val="00EF5AB1"/>
    <w:rsid w:val="00EF60BE"/>
    <w:rsid w:val="00EF70D0"/>
    <w:rsid w:val="00EF71CB"/>
    <w:rsid w:val="00F00767"/>
    <w:rsid w:val="00F007EA"/>
    <w:rsid w:val="00F0111C"/>
    <w:rsid w:val="00F0145C"/>
    <w:rsid w:val="00F016F8"/>
    <w:rsid w:val="00F02906"/>
    <w:rsid w:val="00F034AD"/>
    <w:rsid w:val="00F03774"/>
    <w:rsid w:val="00F04857"/>
    <w:rsid w:val="00F0592E"/>
    <w:rsid w:val="00F05CF9"/>
    <w:rsid w:val="00F07469"/>
    <w:rsid w:val="00F107C0"/>
    <w:rsid w:val="00F1090B"/>
    <w:rsid w:val="00F11D67"/>
    <w:rsid w:val="00F12454"/>
    <w:rsid w:val="00F12CE7"/>
    <w:rsid w:val="00F13080"/>
    <w:rsid w:val="00F130D9"/>
    <w:rsid w:val="00F1362C"/>
    <w:rsid w:val="00F13A28"/>
    <w:rsid w:val="00F13DAC"/>
    <w:rsid w:val="00F1421F"/>
    <w:rsid w:val="00F150CF"/>
    <w:rsid w:val="00F155D3"/>
    <w:rsid w:val="00F16D2F"/>
    <w:rsid w:val="00F17C40"/>
    <w:rsid w:val="00F17E30"/>
    <w:rsid w:val="00F200F9"/>
    <w:rsid w:val="00F201F6"/>
    <w:rsid w:val="00F2175A"/>
    <w:rsid w:val="00F22495"/>
    <w:rsid w:val="00F2262F"/>
    <w:rsid w:val="00F22DBF"/>
    <w:rsid w:val="00F23394"/>
    <w:rsid w:val="00F23DFF"/>
    <w:rsid w:val="00F24575"/>
    <w:rsid w:val="00F24DD7"/>
    <w:rsid w:val="00F25599"/>
    <w:rsid w:val="00F258FA"/>
    <w:rsid w:val="00F259FC"/>
    <w:rsid w:val="00F25A37"/>
    <w:rsid w:val="00F25B1B"/>
    <w:rsid w:val="00F25F9C"/>
    <w:rsid w:val="00F26B2D"/>
    <w:rsid w:val="00F30C0D"/>
    <w:rsid w:val="00F3124D"/>
    <w:rsid w:val="00F322E8"/>
    <w:rsid w:val="00F3307F"/>
    <w:rsid w:val="00F339EA"/>
    <w:rsid w:val="00F33C43"/>
    <w:rsid w:val="00F34E29"/>
    <w:rsid w:val="00F3598C"/>
    <w:rsid w:val="00F36512"/>
    <w:rsid w:val="00F367DC"/>
    <w:rsid w:val="00F3717A"/>
    <w:rsid w:val="00F4012E"/>
    <w:rsid w:val="00F4039D"/>
    <w:rsid w:val="00F404C5"/>
    <w:rsid w:val="00F406FE"/>
    <w:rsid w:val="00F40959"/>
    <w:rsid w:val="00F41115"/>
    <w:rsid w:val="00F41E7B"/>
    <w:rsid w:val="00F43CD0"/>
    <w:rsid w:val="00F44303"/>
    <w:rsid w:val="00F4456B"/>
    <w:rsid w:val="00F4470D"/>
    <w:rsid w:val="00F45289"/>
    <w:rsid w:val="00F46931"/>
    <w:rsid w:val="00F46A68"/>
    <w:rsid w:val="00F46D05"/>
    <w:rsid w:val="00F46F1E"/>
    <w:rsid w:val="00F477CA"/>
    <w:rsid w:val="00F5028D"/>
    <w:rsid w:val="00F50B22"/>
    <w:rsid w:val="00F51013"/>
    <w:rsid w:val="00F51249"/>
    <w:rsid w:val="00F51C00"/>
    <w:rsid w:val="00F523F2"/>
    <w:rsid w:val="00F52B16"/>
    <w:rsid w:val="00F540AC"/>
    <w:rsid w:val="00F54238"/>
    <w:rsid w:val="00F5432A"/>
    <w:rsid w:val="00F54F4A"/>
    <w:rsid w:val="00F5503E"/>
    <w:rsid w:val="00F551F0"/>
    <w:rsid w:val="00F55BCB"/>
    <w:rsid w:val="00F56DEC"/>
    <w:rsid w:val="00F571C5"/>
    <w:rsid w:val="00F5738D"/>
    <w:rsid w:val="00F57913"/>
    <w:rsid w:val="00F60D62"/>
    <w:rsid w:val="00F60DF2"/>
    <w:rsid w:val="00F6188B"/>
    <w:rsid w:val="00F624C5"/>
    <w:rsid w:val="00F62D85"/>
    <w:rsid w:val="00F64B9C"/>
    <w:rsid w:val="00F64DA4"/>
    <w:rsid w:val="00F65A40"/>
    <w:rsid w:val="00F66AF7"/>
    <w:rsid w:val="00F66C6A"/>
    <w:rsid w:val="00F66FC6"/>
    <w:rsid w:val="00F67083"/>
    <w:rsid w:val="00F70DD5"/>
    <w:rsid w:val="00F70E60"/>
    <w:rsid w:val="00F719AA"/>
    <w:rsid w:val="00F7215C"/>
    <w:rsid w:val="00F7275E"/>
    <w:rsid w:val="00F72D4B"/>
    <w:rsid w:val="00F734DD"/>
    <w:rsid w:val="00F73EE9"/>
    <w:rsid w:val="00F73FBE"/>
    <w:rsid w:val="00F74E49"/>
    <w:rsid w:val="00F76701"/>
    <w:rsid w:val="00F7700D"/>
    <w:rsid w:val="00F77452"/>
    <w:rsid w:val="00F77855"/>
    <w:rsid w:val="00F77C01"/>
    <w:rsid w:val="00F77C3A"/>
    <w:rsid w:val="00F77D5C"/>
    <w:rsid w:val="00F80D5A"/>
    <w:rsid w:val="00F821B7"/>
    <w:rsid w:val="00F824F5"/>
    <w:rsid w:val="00F8262E"/>
    <w:rsid w:val="00F8277D"/>
    <w:rsid w:val="00F83AE6"/>
    <w:rsid w:val="00F84044"/>
    <w:rsid w:val="00F85188"/>
    <w:rsid w:val="00F85530"/>
    <w:rsid w:val="00F85AF8"/>
    <w:rsid w:val="00F85E16"/>
    <w:rsid w:val="00F8683A"/>
    <w:rsid w:val="00F86E9C"/>
    <w:rsid w:val="00F87357"/>
    <w:rsid w:val="00F8755B"/>
    <w:rsid w:val="00F87734"/>
    <w:rsid w:val="00F87CF3"/>
    <w:rsid w:val="00F87D9A"/>
    <w:rsid w:val="00F90224"/>
    <w:rsid w:val="00F9056D"/>
    <w:rsid w:val="00F906A5"/>
    <w:rsid w:val="00F9147E"/>
    <w:rsid w:val="00F9182B"/>
    <w:rsid w:val="00F91D67"/>
    <w:rsid w:val="00F91E8B"/>
    <w:rsid w:val="00F9252E"/>
    <w:rsid w:val="00F93E8E"/>
    <w:rsid w:val="00F94190"/>
    <w:rsid w:val="00F94227"/>
    <w:rsid w:val="00F94772"/>
    <w:rsid w:val="00F95164"/>
    <w:rsid w:val="00F9544D"/>
    <w:rsid w:val="00F966B9"/>
    <w:rsid w:val="00F975AB"/>
    <w:rsid w:val="00F9768C"/>
    <w:rsid w:val="00F97AA1"/>
    <w:rsid w:val="00F97E52"/>
    <w:rsid w:val="00FA006E"/>
    <w:rsid w:val="00FA0BB0"/>
    <w:rsid w:val="00FA1195"/>
    <w:rsid w:val="00FA2F36"/>
    <w:rsid w:val="00FA31D0"/>
    <w:rsid w:val="00FA34E6"/>
    <w:rsid w:val="00FA3FCA"/>
    <w:rsid w:val="00FA43C9"/>
    <w:rsid w:val="00FA4D7D"/>
    <w:rsid w:val="00FA4E12"/>
    <w:rsid w:val="00FA6788"/>
    <w:rsid w:val="00FA6B67"/>
    <w:rsid w:val="00FA6DBF"/>
    <w:rsid w:val="00FA6EE0"/>
    <w:rsid w:val="00FA7BC8"/>
    <w:rsid w:val="00FB1FBF"/>
    <w:rsid w:val="00FB33ED"/>
    <w:rsid w:val="00FB4C9C"/>
    <w:rsid w:val="00FB4F5E"/>
    <w:rsid w:val="00FB5358"/>
    <w:rsid w:val="00FB65C9"/>
    <w:rsid w:val="00FB7D30"/>
    <w:rsid w:val="00FC04BE"/>
    <w:rsid w:val="00FC264B"/>
    <w:rsid w:val="00FC29B9"/>
    <w:rsid w:val="00FC2C5B"/>
    <w:rsid w:val="00FC2E02"/>
    <w:rsid w:val="00FC3AAC"/>
    <w:rsid w:val="00FC3F29"/>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D0664"/>
    <w:rsid w:val="00FD0971"/>
    <w:rsid w:val="00FD2714"/>
    <w:rsid w:val="00FD2B3E"/>
    <w:rsid w:val="00FD4516"/>
    <w:rsid w:val="00FD5AE1"/>
    <w:rsid w:val="00FD61BA"/>
    <w:rsid w:val="00FD64DB"/>
    <w:rsid w:val="00FD67BF"/>
    <w:rsid w:val="00FD6D16"/>
    <w:rsid w:val="00FE12C7"/>
    <w:rsid w:val="00FE17FD"/>
    <w:rsid w:val="00FE1901"/>
    <w:rsid w:val="00FE1A2F"/>
    <w:rsid w:val="00FE1CC4"/>
    <w:rsid w:val="00FE2561"/>
    <w:rsid w:val="00FE2CE8"/>
    <w:rsid w:val="00FE330F"/>
    <w:rsid w:val="00FE3C9A"/>
    <w:rsid w:val="00FE3D31"/>
    <w:rsid w:val="00FE4A6D"/>
    <w:rsid w:val="00FE4FDD"/>
    <w:rsid w:val="00FE50B0"/>
    <w:rsid w:val="00FE594E"/>
    <w:rsid w:val="00FE62A7"/>
    <w:rsid w:val="00FE7055"/>
    <w:rsid w:val="00FF0193"/>
    <w:rsid w:val="00FF01B1"/>
    <w:rsid w:val="00FF0301"/>
    <w:rsid w:val="00FF2234"/>
    <w:rsid w:val="00FF289D"/>
    <w:rsid w:val="00FF2B01"/>
    <w:rsid w:val="00FF378E"/>
    <w:rsid w:val="00FF3C51"/>
    <w:rsid w:val="00FF43DC"/>
    <w:rsid w:val="00FF4FEA"/>
    <w:rsid w:val="00FF53F7"/>
    <w:rsid w:val="00FF5BB8"/>
    <w:rsid w:val="00FF5D1D"/>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AA579C"/>
    <w:rsid w:val="7714FC03"/>
    <w:rsid w:val="77A899EA"/>
    <w:rsid w:val="77C3CF4B"/>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semiHidden/>
    <w:unhideWhenUsed/>
    <w:rsid w:val="00F2262F"/>
    <w:rPr>
      <w:sz w:val="16"/>
      <w:szCs w:val="16"/>
    </w:rPr>
  </w:style>
  <w:style w:type="paragraph" w:styleId="CommentText">
    <w:name w:val="annotation text"/>
    <w:basedOn w:val="Normal"/>
    <w:link w:val="CommentTextChar"/>
    <w:unhideWhenUsed/>
    <w:rsid w:val="00F2262F"/>
    <w:pPr>
      <w:spacing w:line="240" w:lineRule="auto"/>
    </w:pPr>
    <w:rPr>
      <w:szCs w:val="20"/>
    </w:rPr>
  </w:style>
  <w:style w:type="character" w:customStyle="1" w:styleId="CommentTextChar">
    <w:name w:val="Comment Text Char"/>
    <w:basedOn w:val="DefaultParagraphFont"/>
    <w:link w:val="CommentTex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paragraph" w:customStyle="1" w:styleId="TAL">
    <w:name w:val="TAL"/>
    <w:basedOn w:val="Normal"/>
    <w:link w:val="TALCar"/>
    <w:qFormat/>
    <w:rsid w:val="00E348E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E348E0"/>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45630058">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7282173">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88284213">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537227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4725554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0644152">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8560082">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2022-04-25T15:09:00Z</dcterms:created>
  <dcterms:modified xsi:type="dcterms:W3CDTF">2022-04-25T15:09:00Z</dcterms:modified>
</cp:coreProperties>
</file>